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233F7" w14:textId="77777777" w:rsidR="00EB43F2" w:rsidRPr="00E1021F" w:rsidRDefault="00EB43F2" w:rsidP="006E158B">
      <w:pPr>
        <w:suppressAutoHyphens/>
        <w:spacing w:after="120"/>
        <w:contextualSpacing/>
        <w:rPr>
          <w:bCs/>
          <w:smallCaps/>
          <w:lang w:eastAsia="x-none"/>
        </w:rPr>
      </w:pPr>
    </w:p>
    <w:p w14:paraId="08CC62DF" w14:textId="136F3D03" w:rsidR="00301321" w:rsidRPr="00E1021F" w:rsidRDefault="00301321" w:rsidP="00EB43F2">
      <w:pPr>
        <w:suppressAutoHyphens/>
        <w:spacing w:after="120"/>
        <w:contextualSpacing/>
        <w:jc w:val="center"/>
        <w:rPr>
          <w:b/>
          <w:bCs/>
          <w:smallCaps/>
          <w:lang w:eastAsia="x-none"/>
        </w:rPr>
      </w:pPr>
      <w:r w:rsidRPr="00E1021F">
        <w:rPr>
          <w:b/>
          <w:bCs/>
          <w:smallCaps/>
          <w:lang w:eastAsia="x-none"/>
        </w:rPr>
        <w:t>VÁLLALKOZÁSI SZERZŐDÉS</w:t>
      </w:r>
    </w:p>
    <w:p w14:paraId="02117F79" w14:textId="77777777" w:rsidR="00301321" w:rsidRPr="00E1021F" w:rsidRDefault="00301321" w:rsidP="00EB43F2">
      <w:pPr>
        <w:suppressAutoHyphens/>
        <w:spacing w:after="120"/>
        <w:jc w:val="both"/>
        <w:rPr>
          <w:b/>
          <w:bCs/>
          <w:smallCaps/>
          <w:kern w:val="1"/>
          <w:lang w:eastAsia="x-none"/>
        </w:rPr>
      </w:pPr>
      <w:bookmarkStart w:id="0" w:name="_Toc119235550"/>
      <w:bookmarkStart w:id="1" w:name="_Toc119726855"/>
      <w:bookmarkStart w:id="2" w:name="_Toc119235551"/>
      <w:bookmarkStart w:id="3" w:name="_Toc119726856"/>
    </w:p>
    <w:p w14:paraId="3CA3568B" w14:textId="77777777" w:rsidR="00301321" w:rsidRPr="00E1021F" w:rsidRDefault="00301321" w:rsidP="00EB43F2">
      <w:pPr>
        <w:suppressAutoHyphens/>
        <w:jc w:val="both"/>
        <w:rPr>
          <w:i/>
          <w:iCs/>
          <w:smallCaps/>
          <w:spacing w:val="13"/>
          <w:kern w:val="1"/>
          <w:lang w:eastAsia="ar-SA"/>
        </w:rPr>
      </w:pPr>
      <w:r w:rsidRPr="00E1021F">
        <w:rPr>
          <w:b/>
          <w:bCs/>
          <w:smallCaps/>
          <w:kern w:val="1"/>
          <w:lang w:val="x-none" w:eastAsia="x-none"/>
        </w:rPr>
        <w:t>I.</w:t>
      </w:r>
      <w:r w:rsidRPr="00E1021F">
        <w:rPr>
          <w:b/>
          <w:bCs/>
          <w:smallCaps/>
          <w:kern w:val="1"/>
          <w:lang w:val="x-none" w:eastAsia="x-none"/>
        </w:rPr>
        <w:tab/>
        <w:t>A Szerződést kötő Felek</w:t>
      </w:r>
      <w:bookmarkEnd w:id="0"/>
      <w:bookmarkEnd w:id="1"/>
    </w:p>
    <w:p w14:paraId="613BD8C7" w14:textId="77777777" w:rsidR="00301321" w:rsidRPr="00E1021F" w:rsidRDefault="00301321" w:rsidP="00EB43F2">
      <w:pPr>
        <w:suppressAutoHyphens/>
        <w:ind w:left="709"/>
        <w:jc w:val="both"/>
        <w:rPr>
          <w:lang w:eastAsia="ar-SA"/>
        </w:rPr>
      </w:pPr>
      <w:r w:rsidRPr="00E1021F">
        <w:rPr>
          <w:lang w:eastAsia="ar-SA"/>
        </w:rPr>
        <w:t>a továbbiakban: Fél, illetve együttesen: Felek</w:t>
      </w:r>
    </w:p>
    <w:p w14:paraId="4FF832AB" w14:textId="2B666CA3" w:rsidR="00301321" w:rsidRPr="00C450EA" w:rsidRDefault="006E4C0C" w:rsidP="006E4C0C">
      <w:pPr>
        <w:spacing w:before="120"/>
        <w:ind w:firstLine="708"/>
        <w:jc w:val="both"/>
      </w:pPr>
      <w:r w:rsidRPr="00C450EA">
        <w:rPr>
          <w:rFonts w:eastAsiaTheme="minorHAnsi"/>
          <w:b/>
          <w:lang w:eastAsia="en-US"/>
        </w:rPr>
        <w:t>Magyar Nemzeti Múzeum Közgyűjteményi Központ</w:t>
      </w:r>
      <w:r w:rsidR="00301321" w:rsidRPr="00C450EA">
        <w:rPr>
          <w:b/>
          <w:lang w:eastAsia="ar-SA"/>
        </w:rPr>
        <w:t>–a továbbiakban: Megrendelő</w:t>
      </w:r>
    </w:p>
    <w:p w14:paraId="7FBCA4EE" w14:textId="5D13AE89" w:rsidR="00301321" w:rsidRPr="00C450EA" w:rsidRDefault="00301321" w:rsidP="006E4C0C">
      <w:pPr>
        <w:ind w:firstLine="708"/>
        <w:jc w:val="both"/>
      </w:pPr>
      <w:r w:rsidRPr="00C450EA">
        <w:rPr>
          <w:lang w:eastAsia="ar-SA"/>
        </w:rPr>
        <w:t xml:space="preserve">Székhely: </w:t>
      </w:r>
      <w:r w:rsidR="006E4C0C" w:rsidRPr="00C450EA">
        <w:t>1088 Budapest Múzeum krt. 14–16.</w:t>
      </w:r>
    </w:p>
    <w:p w14:paraId="0310445D" w14:textId="3ACC1D90" w:rsidR="00301321" w:rsidRPr="00C450EA" w:rsidRDefault="00301321" w:rsidP="00EB43F2">
      <w:pPr>
        <w:ind w:left="709"/>
        <w:jc w:val="both"/>
        <w:rPr>
          <w:lang w:eastAsia="ar-SA"/>
        </w:rPr>
      </w:pPr>
      <w:r w:rsidRPr="00C450EA">
        <w:rPr>
          <w:lang w:eastAsia="ar-SA"/>
        </w:rPr>
        <w:t xml:space="preserve">Törvényes képviselő: </w:t>
      </w:r>
      <w:r w:rsidR="006E4C0C" w:rsidRPr="00C450EA">
        <w:rPr>
          <w:lang w:eastAsia="ar-SA"/>
        </w:rPr>
        <w:t>Demeter Szilárd Csaba</w:t>
      </w:r>
      <w:r w:rsidR="008604B7" w:rsidRPr="00C450EA">
        <w:rPr>
          <w:lang w:eastAsia="ar-SA"/>
        </w:rPr>
        <w:t xml:space="preserve"> elnök</w:t>
      </w:r>
    </w:p>
    <w:p w14:paraId="0B9991EB" w14:textId="67C5076B" w:rsidR="00301321" w:rsidRPr="00C450EA" w:rsidRDefault="00301321" w:rsidP="00EB43F2">
      <w:pPr>
        <w:ind w:left="709"/>
        <w:jc w:val="both"/>
        <w:rPr>
          <w:lang w:eastAsia="ar-SA"/>
        </w:rPr>
      </w:pPr>
      <w:r w:rsidRPr="00C450EA">
        <w:rPr>
          <w:lang w:eastAsia="ar-SA"/>
        </w:rPr>
        <w:t xml:space="preserve">Adószám: </w:t>
      </w:r>
      <w:r w:rsidR="006E4C0C" w:rsidRPr="00C450EA">
        <w:t>15321226-2-42</w:t>
      </w:r>
    </w:p>
    <w:p w14:paraId="4881BF2C" w14:textId="12C6B383" w:rsidR="00301321" w:rsidRPr="00C450EA" w:rsidRDefault="006E4C0C" w:rsidP="00EB43F2">
      <w:pPr>
        <w:ind w:left="709"/>
        <w:jc w:val="both"/>
        <w:rPr>
          <w:lang w:eastAsia="ar-SA"/>
        </w:rPr>
      </w:pPr>
      <w:r w:rsidRPr="00C450EA">
        <w:rPr>
          <w:lang w:eastAsia="ar-SA"/>
        </w:rPr>
        <w:t xml:space="preserve"> </w:t>
      </w:r>
    </w:p>
    <w:p w14:paraId="7260309D" w14:textId="41F16EB0" w:rsidR="008604B7" w:rsidRPr="00C450EA" w:rsidRDefault="008604B7" w:rsidP="008604B7">
      <w:pPr>
        <w:ind w:left="709"/>
        <w:jc w:val="both"/>
        <w:rPr>
          <w:lang w:eastAsia="ar-SA"/>
        </w:rPr>
      </w:pPr>
      <w:r w:rsidRPr="00C450EA">
        <w:rPr>
          <w:lang w:eastAsia="ar-SA"/>
        </w:rPr>
        <w:t>Aláírási jogkörben eljáró m</w:t>
      </w:r>
      <w:r w:rsidR="006E4C0C" w:rsidRPr="00C450EA">
        <w:rPr>
          <w:lang w:eastAsia="ar-SA"/>
        </w:rPr>
        <w:t>eghatalmazott képviselő</w:t>
      </w:r>
      <w:r w:rsidR="00301321" w:rsidRPr="00C450EA">
        <w:rPr>
          <w:lang w:eastAsia="ar-SA"/>
        </w:rPr>
        <w:t xml:space="preserve">: </w:t>
      </w:r>
      <w:r w:rsidR="006E4C0C" w:rsidRPr="00C450EA">
        <w:rPr>
          <w:lang w:eastAsia="ar-SA"/>
        </w:rPr>
        <w:t xml:space="preserve">Dr. </w:t>
      </w:r>
      <w:r w:rsidR="006E0D65" w:rsidRPr="00C450EA">
        <w:rPr>
          <w:lang w:eastAsia="ar-SA"/>
        </w:rPr>
        <w:t>Zsigmond Gábor főigazgató</w:t>
      </w:r>
    </w:p>
    <w:p w14:paraId="528A79FA" w14:textId="77777777" w:rsidR="008604B7" w:rsidRPr="00C450EA" w:rsidRDefault="008604B7" w:rsidP="008604B7">
      <w:pPr>
        <w:tabs>
          <w:tab w:val="left" w:pos="3402"/>
        </w:tabs>
        <w:jc w:val="both"/>
        <w:rPr>
          <w:lang w:eastAsia="ar-SA"/>
        </w:rPr>
      </w:pPr>
      <w:r w:rsidRPr="00C450EA">
        <w:rPr>
          <w:rFonts w:eastAsia="Calibri"/>
          <w:sz w:val="23"/>
          <w:szCs w:val="23"/>
        </w:rPr>
        <w:t xml:space="preserve">            </w:t>
      </w:r>
      <w:r w:rsidRPr="00C450EA">
        <w:rPr>
          <w:lang w:eastAsia="ar-SA"/>
        </w:rPr>
        <w:t>törzskönyvi azonosító PIR:</w:t>
      </w:r>
      <w:r w:rsidRPr="00C450EA">
        <w:rPr>
          <w:lang w:eastAsia="ar-SA"/>
        </w:rPr>
        <w:tab/>
        <w:t>321226</w:t>
      </w:r>
    </w:p>
    <w:p w14:paraId="1E548A3A" w14:textId="0C252A64" w:rsidR="008604B7" w:rsidRPr="00C450EA" w:rsidRDefault="008604B7" w:rsidP="008604B7">
      <w:pPr>
        <w:tabs>
          <w:tab w:val="left" w:pos="3402"/>
        </w:tabs>
        <w:jc w:val="both"/>
        <w:rPr>
          <w:lang w:eastAsia="ar-SA"/>
        </w:rPr>
      </w:pPr>
      <w:r w:rsidRPr="00C450EA">
        <w:rPr>
          <w:lang w:eastAsia="ar-SA"/>
        </w:rPr>
        <w:t xml:space="preserve">            államháztartási egyedi azonosító: 038467</w:t>
      </w:r>
    </w:p>
    <w:p w14:paraId="0F9EF4E7" w14:textId="0383779B" w:rsidR="00301321" w:rsidRPr="00C450EA" w:rsidRDefault="00301321" w:rsidP="008604B7">
      <w:pPr>
        <w:suppressAutoHyphens/>
        <w:ind w:firstLine="708"/>
        <w:jc w:val="both"/>
        <w:rPr>
          <w:lang w:eastAsia="ar-SA"/>
        </w:rPr>
      </w:pPr>
      <w:r w:rsidRPr="00C450EA">
        <w:rPr>
          <w:lang w:eastAsia="ar-SA"/>
        </w:rPr>
        <w:t>Kapcsolattartó:</w:t>
      </w:r>
    </w:p>
    <w:p w14:paraId="6B5E45A0" w14:textId="77777777" w:rsidR="00C450EA" w:rsidRDefault="00301321" w:rsidP="00C450EA">
      <w:pPr>
        <w:ind w:left="2124" w:firstLine="36"/>
        <w:rPr>
          <w:rFonts w:eastAsia="Calibri"/>
        </w:rPr>
      </w:pPr>
      <w:r w:rsidRPr="00C450EA">
        <w:rPr>
          <w:rFonts w:eastAsia="Calibri"/>
        </w:rPr>
        <w:t xml:space="preserve">Név: </w:t>
      </w:r>
      <w:r w:rsidR="006E4C0C" w:rsidRPr="00C450EA">
        <w:rPr>
          <w:rFonts w:eastAsia="Calibri"/>
        </w:rPr>
        <w:t xml:space="preserve">dr. </w:t>
      </w:r>
      <w:r w:rsidR="006E0D65" w:rsidRPr="00C450EA">
        <w:rPr>
          <w:rFonts w:eastAsia="Calibri"/>
        </w:rPr>
        <w:t xml:space="preserve">Pusztai </w:t>
      </w:r>
      <w:r w:rsidR="006E4C0C" w:rsidRPr="00C450EA">
        <w:rPr>
          <w:rFonts w:eastAsia="Calibri"/>
        </w:rPr>
        <w:t>Tamás</w:t>
      </w:r>
      <w:r w:rsidR="006E0D65" w:rsidRPr="00C450EA">
        <w:rPr>
          <w:rFonts w:eastAsia="Calibri"/>
        </w:rPr>
        <w:t xml:space="preserve"> MNM Esztergomi </w:t>
      </w:r>
      <w:proofErr w:type="spellStart"/>
      <w:r w:rsidR="006E0D65" w:rsidRPr="00C450EA">
        <w:rPr>
          <w:rFonts w:eastAsia="Calibri"/>
        </w:rPr>
        <w:t>Vármúzeuma</w:t>
      </w:r>
      <w:proofErr w:type="spellEnd"/>
      <w:r w:rsidR="006E0D65" w:rsidRPr="00C450EA">
        <w:rPr>
          <w:rFonts w:eastAsia="Calibri"/>
        </w:rPr>
        <w:t xml:space="preserve">, </w:t>
      </w:r>
    </w:p>
    <w:p w14:paraId="6025F0F9" w14:textId="6550E496" w:rsidR="00301321" w:rsidRPr="00C450EA" w:rsidRDefault="006E0D65" w:rsidP="00C450EA">
      <w:pPr>
        <w:ind w:left="2124" w:firstLine="36"/>
        <w:rPr>
          <w:rFonts w:eastAsia="Calibri"/>
        </w:rPr>
      </w:pPr>
      <w:r w:rsidRPr="00C450EA">
        <w:rPr>
          <w:rFonts w:eastAsia="Calibri"/>
        </w:rPr>
        <w:t>múzeumig</w:t>
      </w:r>
      <w:r w:rsidR="00C450EA">
        <w:rPr>
          <w:rFonts w:eastAsia="Calibri"/>
        </w:rPr>
        <w:t>azg</w:t>
      </w:r>
      <w:r w:rsidRPr="00C450EA">
        <w:rPr>
          <w:rFonts w:eastAsia="Calibri"/>
        </w:rPr>
        <w:t>ató</w:t>
      </w:r>
    </w:p>
    <w:p w14:paraId="7EEE629F" w14:textId="0CCFED84" w:rsidR="00301321" w:rsidRPr="00C450EA" w:rsidRDefault="00301321" w:rsidP="00EB43F2">
      <w:pPr>
        <w:ind w:firstLine="2160"/>
        <w:rPr>
          <w:rFonts w:eastAsia="Calibri"/>
        </w:rPr>
      </w:pPr>
      <w:r w:rsidRPr="00C450EA">
        <w:rPr>
          <w:rFonts w:eastAsia="Calibri"/>
        </w:rPr>
        <w:t xml:space="preserve">Telefon: </w:t>
      </w:r>
      <w:r w:rsidR="006E4C0C" w:rsidRPr="00C450EA">
        <w:rPr>
          <w:rFonts w:eastAsia="Calibri"/>
        </w:rPr>
        <w:t>+36-70/617-4377</w:t>
      </w:r>
    </w:p>
    <w:p w14:paraId="1A4A729D" w14:textId="139AC772" w:rsidR="00301321" w:rsidRPr="00E1021F" w:rsidRDefault="00301321" w:rsidP="00EB43F2">
      <w:pPr>
        <w:ind w:firstLine="2160"/>
        <w:rPr>
          <w:rFonts w:eastAsia="Calibri"/>
        </w:rPr>
      </w:pPr>
      <w:r w:rsidRPr="00C450EA">
        <w:rPr>
          <w:rFonts w:eastAsia="Calibri"/>
        </w:rPr>
        <w:t xml:space="preserve">E-mail: </w:t>
      </w:r>
      <w:hyperlink r:id="rId8" w:tgtFrame="_blank" w:history="1">
        <w:r w:rsidR="006E4C0C" w:rsidRPr="00C450EA">
          <w:rPr>
            <w:rStyle w:val="Hiperhivatkozs"/>
            <w:rFonts w:eastAsia="Calibri"/>
          </w:rPr>
          <w:t>pusztai.tamas@mnm.hu</w:t>
        </w:r>
      </w:hyperlink>
    </w:p>
    <w:p w14:paraId="351BA676" w14:textId="50D13A8F" w:rsidR="00301321" w:rsidRPr="00E1021F" w:rsidRDefault="00301321" w:rsidP="00EB43F2">
      <w:pPr>
        <w:suppressAutoHyphens/>
        <w:jc w:val="both"/>
        <w:rPr>
          <w:i/>
          <w:iCs/>
          <w:spacing w:val="13"/>
          <w:kern w:val="1"/>
          <w:lang w:eastAsia="ar-SA"/>
        </w:rPr>
      </w:pPr>
    </w:p>
    <w:p w14:paraId="05C05945" w14:textId="77777777" w:rsidR="00854002" w:rsidRPr="00E1021F" w:rsidRDefault="00854002" w:rsidP="00EB43F2">
      <w:pPr>
        <w:suppressAutoHyphens/>
        <w:jc w:val="both"/>
        <w:rPr>
          <w:i/>
          <w:iCs/>
          <w:spacing w:val="13"/>
          <w:kern w:val="1"/>
          <w:lang w:eastAsia="ar-SA"/>
        </w:rPr>
      </w:pPr>
    </w:p>
    <w:p w14:paraId="00CDC3E7" w14:textId="69A2BFED" w:rsidR="00301321" w:rsidRPr="00E1021F" w:rsidRDefault="00263917" w:rsidP="006022FE">
      <w:pPr>
        <w:pStyle w:val="Cmsor1"/>
        <w:spacing w:before="0" w:beforeAutospacing="0" w:after="0" w:afterAutospacing="0"/>
        <w:ind w:firstLine="709"/>
        <w:rPr>
          <w:b w:val="0"/>
          <w:sz w:val="24"/>
          <w:szCs w:val="24"/>
          <w:lang w:eastAsia="ar-SA"/>
        </w:rPr>
      </w:pPr>
      <w:r w:rsidRPr="00E1021F">
        <w:rPr>
          <w:rStyle w:val="rovidnev"/>
          <w:sz w:val="24"/>
          <w:szCs w:val="24"/>
        </w:rPr>
        <w:t>………………………………</w:t>
      </w:r>
      <w:r w:rsidR="00371364" w:rsidRPr="00E1021F">
        <w:rPr>
          <w:rStyle w:val="rovidnev"/>
          <w:sz w:val="24"/>
          <w:szCs w:val="24"/>
        </w:rPr>
        <w:t xml:space="preserve"> </w:t>
      </w:r>
      <w:r w:rsidR="00301321" w:rsidRPr="00E1021F">
        <w:rPr>
          <w:sz w:val="24"/>
          <w:szCs w:val="24"/>
          <w:lang w:eastAsia="ar-SA"/>
        </w:rPr>
        <w:t>– a továbbiakban: Vállalkozó</w:t>
      </w:r>
    </w:p>
    <w:p w14:paraId="70E12FE2" w14:textId="1A3C3F9C" w:rsidR="00301321" w:rsidRPr="00E1021F" w:rsidRDefault="00301321" w:rsidP="00EB43F2">
      <w:pPr>
        <w:ind w:left="709"/>
        <w:jc w:val="both"/>
        <w:rPr>
          <w:lang w:eastAsia="ar-SA"/>
        </w:rPr>
      </w:pPr>
      <w:r w:rsidRPr="00E1021F">
        <w:rPr>
          <w:lang w:eastAsia="ar-SA"/>
        </w:rPr>
        <w:t xml:space="preserve">Székhely: </w:t>
      </w:r>
      <w:r w:rsidR="00263917" w:rsidRPr="00E1021F">
        <w:rPr>
          <w:rStyle w:val="szekhely"/>
        </w:rPr>
        <w:t>…………………………</w:t>
      </w:r>
      <w:proofErr w:type="gramStart"/>
      <w:r w:rsidR="00263917" w:rsidRPr="00E1021F">
        <w:rPr>
          <w:rStyle w:val="szekhely"/>
        </w:rPr>
        <w:t>…….</w:t>
      </w:r>
      <w:proofErr w:type="gramEnd"/>
      <w:r w:rsidR="00263917" w:rsidRPr="00E1021F">
        <w:rPr>
          <w:rStyle w:val="szekhely"/>
        </w:rPr>
        <w:t>.</w:t>
      </w:r>
    </w:p>
    <w:p w14:paraId="09F6EF6F" w14:textId="47DFAAE3" w:rsidR="00301321" w:rsidRPr="00E1021F" w:rsidRDefault="00301321" w:rsidP="00EB43F2">
      <w:pPr>
        <w:ind w:left="709"/>
        <w:jc w:val="both"/>
        <w:rPr>
          <w:lang w:eastAsia="ar-SA"/>
        </w:rPr>
      </w:pPr>
      <w:r w:rsidRPr="00E1021F">
        <w:rPr>
          <w:lang w:eastAsia="ar-SA"/>
        </w:rPr>
        <w:t xml:space="preserve">Törvényes képviselő: </w:t>
      </w:r>
      <w:r w:rsidR="00263917" w:rsidRPr="00E1021F">
        <w:t>……………………</w:t>
      </w:r>
    </w:p>
    <w:p w14:paraId="614C3DC7" w14:textId="5DD62CD8" w:rsidR="00301321" w:rsidRPr="00E1021F" w:rsidRDefault="00301321" w:rsidP="00EB43F2">
      <w:pPr>
        <w:ind w:left="709"/>
        <w:jc w:val="both"/>
        <w:rPr>
          <w:lang w:eastAsia="ar-SA"/>
        </w:rPr>
      </w:pPr>
      <w:r w:rsidRPr="00E1021F">
        <w:rPr>
          <w:lang w:eastAsia="ar-SA"/>
        </w:rPr>
        <w:t xml:space="preserve">Nyilvántartási szám: </w:t>
      </w:r>
      <w:r w:rsidR="00263917" w:rsidRPr="00E1021F">
        <w:rPr>
          <w:rStyle w:val="cegadatokfelsomezo"/>
        </w:rPr>
        <w:t>…………………….</w:t>
      </w:r>
    </w:p>
    <w:p w14:paraId="44EAEDEF" w14:textId="44CCAE0F" w:rsidR="00301321" w:rsidRPr="00E1021F" w:rsidRDefault="00301321" w:rsidP="00EB43F2">
      <w:pPr>
        <w:ind w:left="709"/>
        <w:jc w:val="both"/>
        <w:rPr>
          <w:lang w:eastAsia="ar-SA"/>
        </w:rPr>
      </w:pPr>
      <w:r w:rsidRPr="00E1021F">
        <w:rPr>
          <w:lang w:eastAsia="ar-SA"/>
        </w:rPr>
        <w:t xml:space="preserve">Adószám: </w:t>
      </w:r>
      <w:r w:rsidR="00263917" w:rsidRPr="00E1021F">
        <w:t>…………………………</w:t>
      </w:r>
      <w:proofErr w:type="gramStart"/>
      <w:r w:rsidR="00263917" w:rsidRPr="00E1021F">
        <w:t>…….</w:t>
      </w:r>
      <w:proofErr w:type="gramEnd"/>
      <w:r w:rsidR="00263917" w:rsidRPr="00E1021F">
        <w:t>.</w:t>
      </w:r>
    </w:p>
    <w:p w14:paraId="03B6C038" w14:textId="2797677F" w:rsidR="00301321" w:rsidRPr="00E1021F" w:rsidRDefault="00301321" w:rsidP="00EB43F2">
      <w:pPr>
        <w:ind w:left="709"/>
        <w:jc w:val="both"/>
        <w:rPr>
          <w:lang w:eastAsia="ar-SA"/>
        </w:rPr>
      </w:pPr>
      <w:r w:rsidRPr="00E1021F">
        <w:rPr>
          <w:lang w:eastAsia="ar-SA"/>
        </w:rPr>
        <w:t xml:space="preserve">Számlavezető bank: </w:t>
      </w:r>
      <w:r w:rsidR="00263917" w:rsidRPr="00E1021F">
        <w:t>………………</w:t>
      </w:r>
      <w:proofErr w:type="gramStart"/>
      <w:r w:rsidR="00263917" w:rsidRPr="00E1021F">
        <w:t>…….</w:t>
      </w:r>
      <w:proofErr w:type="gramEnd"/>
      <w:r w:rsidR="00263917" w:rsidRPr="00E1021F">
        <w:t>.</w:t>
      </w:r>
    </w:p>
    <w:p w14:paraId="14F8E862" w14:textId="152E9512" w:rsidR="00301321" w:rsidRPr="00E1021F" w:rsidRDefault="00301321" w:rsidP="00EB43F2">
      <w:pPr>
        <w:ind w:left="709"/>
        <w:jc w:val="both"/>
        <w:rPr>
          <w:lang w:eastAsia="ar-SA"/>
        </w:rPr>
      </w:pPr>
      <w:r w:rsidRPr="00E1021F">
        <w:rPr>
          <w:lang w:eastAsia="ar-SA"/>
        </w:rPr>
        <w:t xml:space="preserve">Számlaszám: </w:t>
      </w:r>
      <w:r w:rsidR="00263917" w:rsidRPr="00E1021F">
        <w:t>…………………………….</w:t>
      </w:r>
    </w:p>
    <w:p w14:paraId="2BF7A862" w14:textId="77777777" w:rsidR="00301321" w:rsidRPr="00E1021F" w:rsidRDefault="00301321" w:rsidP="00EB43F2">
      <w:pPr>
        <w:suppressAutoHyphens/>
        <w:ind w:left="1843" w:hanging="1134"/>
        <w:jc w:val="both"/>
        <w:rPr>
          <w:lang w:eastAsia="ar-SA"/>
        </w:rPr>
      </w:pPr>
      <w:r w:rsidRPr="00E1021F">
        <w:rPr>
          <w:lang w:eastAsia="ar-SA"/>
        </w:rPr>
        <w:t>Kapcsolattartó:</w:t>
      </w:r>
    </w:p>
    <w:p w14:paraId="57037498" w14:textId="3E90ABC4" w:rsidR="00301321" w:rsidRPr="00E1021F" w:rsidRDefault="00301321" w:rsidP="00EB43F2">
      <w:pPr>
        <w:suppressAutoHyphens/>
        <w:ind w:left="1843"/>
        <w:jc w:val="both"/>
        <w:rPr>
          <w:lang w:eastAsia="ar-SA"/>
        </w:rPr>
      </w:pPr>
      <w:r w:rsidRPr="00E1021F">
        <w:rPr>
          <w:lang w:eastAsia="ar-SA"/>
        </w:rPr>
        <w:t xml:space="preserve">Név: </w:t>
      </w:r>
      <w:r w:rsidR="00263917" w:rsidRPr="00E1021F">
        <w:t>……………………</w:t>
      </w:r>
    </w:p>
    <w:p w14:paraId="3A9CBF84" w14:textId="5E481F46" w:rsidR="00301321" w:rsidRPr="00E1021F" w:rsidRDefault="00301321" w:rsidP="00EB43F2">
      <w:pPr>
        <w:suppressAutoHyphens/>
        <w:ind w:left="1843"/>
        <w:jc w:val="both"/>
        <w:rPr>
          <w:lang w:eastAsia="ar-SA"/>
        </w:rPr>
      </w:pPr>
      <w:r w:rsidRPr="00E1021F">
        <w:rPr>
          <w:lang w:eastAsia="ar-SA"/>
        </w:rPr>
        <w:t xml:space="preserve">Cím: </w:t>
      </w:r>
      <w:r w:rsidR="00263917" w:rsidRPr="00E1021F">
        <w:rPr>
          <w:rStyle w:val="szekhely"/>
        </w:rPr>
        <w:t>……………………</w:t>
      </w:r>
    </w:p>
    <w:p w14:paraId="2A6BEBB1" w14:textId="12083C68" w:rsidR="00301321" w:rsidRPr="00E1021F" w:rsidRDefault="00301321" w:rsidP="00EB43F2">
      <w:pPr>
        <w:suppressAutoHyphens/>
        <w:ind w:left="1843"/>
        <w:jc w:val="both"/>
        <w:rPr>
          <w:lang w:eastAsia="ar-SA"/>
        </w:rPr>
      </w:pPr>
      <w:r w:rsidRPr="00E1021F">
        <w:rPr>
          <w:lang w:eastAsia="ar-SA"/>
        </w:rPr>
        <w:t xml:space="preserve">Telefon: </w:t>
      </w:r>
      <w:r w:rsidR="00263917" w:rsidRPr="00E1021F">
        <w:rPr>
          <w:lang w:eastAsia="ar-SA"/>
        </w:rPr>
        <w:t>………………...</w:t>
      </w:r>
    </w:p>
    <w:p w14:paraId="093DBCBF" w14:textId="6E362733" w:rsidR="00301321" w:rsidRPr="00E1021F" w:rsidRDefault="00301321" w:rsidP="00EB43F2">
      <w:pPr>
        <w:suppressAutoHyphens/>
        <w:ind w:left="1843"/>
        <w:jc w:val="both"/>
        <w:rPr>
          <w:lang w:eastAsia="ar-SA"/>
        </w:rPr>
      </w:pPr>
      <w:r w:rsidRPr="00E1021F">
        <w:rPr>
          <w:lang w:eastAsia="ar-SA"/>
        </w:rPr>
        <w:t>E-mail:</w:t>
      </w:r>
      <w:r w:rsidR="00EB43F2" w:rsidRPr="00E1021F">
        <w:rPr>
          <w:lang w:eastAsia="ar-SA"/>
        </w:rPr>
        <w:t xml:space="preserve"> </w:t>
      </w:r>
      <w:r w:rsidR="00263917" w:rsidRPr="00E1021F">
        <w:rPr>
          <w:lang w:eastAsia="ar-SA"/>
        </w:rPr>
        <w:t>………………….</w:t>
      </w:r>
    </w:p>
    <w:p w14:paraId="207E9DE4" w14:textId="77777777" w:rsidR="00301321" w:rsidRPr="00E1021F" w:rsidRDefault="00301321" w:rsidP="00EB43F2">
      <w:pPr>
        <w:suppressAutoHyphens/>
        <w:spacing w:after="120"/>
        <w:ind w:left="1843"/>
        <w:jc w:val="both"/>
        <w:rPr>
          <w:lang w:eastAsia="ar-SA"/>
        </w:rPr>
      </w:pPr>
    </w:p>
    <w:p w14:paraId="347BF7A4" w14:textId="77777777" w:rsidR="00301321" w:rsidRPr="00E1021F" w:rsidRDefault="00301321" w:rsidP="00EB43F2">
      <w:pPr>
        <w:spacing w:after="120"/>
        <w:rPr>
          <w:rFonts w:eastAsia="Calibri"/>
          <w:b/>
          <w:smallCaps/>
        </w:rPr>
      </w:pPr>
      <w:r w:rsidRPr="00E1021F">
        <w:rPr>
          <w:rFonts w:eastAsia="Calibri"/>
          <w:b/>
          <w:smallCaps/>
        </w:rPr>
        <w:t>II.</w:t>
      </w:r>
      <w:r w:rsidRPr="00E1021F">
        <w:rPr>
          <w:rFonts w:eastAsia="Calibri"/>
          <w:b/>
          <w:smallCaps/>
        </w:rPr>
        <w:tab/>
        <w:t>Előzmények, a Szerződés tárgya</w:t>
      </w:r>
    </w:p>
    <w:p w14:paraId="0AC5B32C" w14:textId="641E1A83" w:rsidR="00263917" w:rsidRPr="00E1021F" w:rsidRDefault="00301321" w:rsidP="00E74460">
      <w:pPr>
        <w:suppressAutoHyphens/>
        <w:spacing w:after="120"/>
        <w:ind w:left="720" w:hanging="720"/>
        <w:jc w:val="both"/>
        <w:rPr>
          <w:lang w:eastAsia="ar-SA"/>
        </w:rPr>
      </w:pPr>
      <w:r w:rsidRPr="00E1021F">
        <w:rPr>
          <w:lang w:eastAsia="ar-SA"/>
        </w:rPr>
        <w:t>II.1.</w:t>
      </w:r>
      <w:r w:rsidRPr="00E1021F">
        <w:rPr>
          <w:lang w:eastAsia="ar-SA"/>
        </w:rPr>
        <w:tab/>
      </w:r>
      <w:r w:rsidR="00B259BA" w:rsidRPr="00E1021F">
        <w:t>Fele</w:t>
      </w:r>
      <w:r w:rsidR="000029F2" w:rsidRPr="00E1021F">
        <w:t>k rögzítik, hogy a Megrendelő</w:t>
      </w:r>
      <w:bookmarkStart w:id="4" w:name="_Hlk135209968"/>
      <w:r w:rsidR="00FD3D1B" w:rsidRPr="006E4C0C">
        <w:t xml:space="preserve"> </w:t>
      </w:r>
      <w:r w:rsidR="006E4C0C" w:rsidRPr="006E4C0C">
        <w:rPr>
          <w:b/>
          <w:bCs/>
          <w:i/>
          <w:iCs/>
        </w:rPr>
        <w:t>„Belsőépítészeti tervezés: Az Esztergomi Vármúzeum új állandó kiállításához kapcsolódó kiállítási arculat-</w:t>
      </w:r>
      <w:r w:rsidR="00E009C2">
        <w:rPr>
          <w:b/>
          <w:bCs/>
          <w:i/>
          <w:iCs/>
        </w:rPr>
        <w:t xml:space="preserve"> </w:t>
      </w:r>
      <w:r w:rsidR="006E4C0C" w:rsidRPr="006E4C0C">
        <w:rPr>
          <w:b/>
          <w:bCs/>
          <w:i/>
          <w:iCs/>
        </w:rPr>
        <w:t>és látványterv, kiállítás belsőépítészeti tervek és műszaki konszignáció készítése”</w:t>
      </w:r>
      <w:bookmarkEnd w:id="4"/>
      <w:r w:rsidR="006E4C0C">
        <w:rPr>
          <w:i/>
        </w:rPr>
        <w:t xml:space="preserve"> </w:t>
      </w:r>
      <w:r w:rsidR="00B259BA" w:rsidRPr="00E1021F">
        <w:t>tárgyban a Polgári Törvénykönyvről szóló 2013. évi V. törvény (a továbbiakban: Ptk.) 6. Könyv második rész V. cím XIV. fejezete szerint, versenyeztetési eljárást folytatott le, amely versenyeztetési eljárás nyertese a Vállalkozó lett</w:t>
      </w:r>
      <w:r w:rsidRPr="00E1021F">
        <w:rPr>
          <w:lang w:eastAsia="ar-SA"/>
        </w:rPr>
        <w:t>.</w:t>
      </w:r>
      <w:r w:rsidR="00E74460" w:rsidRPr="00E1021F">
        <w:rPr>
          <w:lang w:eastAsia="ar-SA"/>
        </w:rPr>
        <w:t xml:space="preserve"> Jelen Szerződés szerinti feladatok a közbeszerzésekről szóló 2015. évi CXLIII. törvény (Kbt.) 111. § r) pontjában megjelölt szolgáltatásoknak minősülnek.</w:t>
      </w:r>
    </w:p>
    <w:p w14:paraId="543FDF66" w14:textId="7FAD3418" w:rsidR="006B3884" w:rsidRDefault="00301321" w:rsidP="0045193C">
      <w:pPr>
        <w:suppressAutoHyphens/>
        <w:spacing w:after="120"/>
        <w:ind w:left="709" w:hanging="709"/>
        <w:jc w:val="both"/>
        <w:rPr>
          <w:lang w:eastAsia="ar-SA"/>
        </w:rPr>
      </w:pPr>
      <w:r w:rsidRPr="00E1021F">
        <w:rPr>
          <w:lang w:eastAsia="ar-SA"/>
        </w:rPr>
        <w:t>II.2.</w:t>
      </w:r>
      <w:r w:rsidRPr="00E1021F">
        <w:rPr>
          <w:lang w:eastAsia="ar-SA"/>
        </w:rPr>
        <w:tab/>
        <w:t xml:space="preserve">A jelen Szerződés értelmében a Vállalkozó köteles </w:t>
      </w:r>
      <w:r w:rsidR="00FD3D1B" w:rsidRPr="00FD3D1B">
        <w:rPr>
          <w:lang w:eastAsia="ar-SA"/>
        </w:rPr>
        <w:t>a</w:t>
      </w:r>
      <w:r w:rsidR="006E4C0C">
        <w:rPr>
          <w:lang w:eastAsia="ar-SA"/>
        </w:rPr>
        <w:t xml:space="preserve"> </w:t>
      </w:r>
      <w:r w:rsidR="006E4C0C" w:rsidRPr="006E4C0C">
        <w:rPr>
          <w:rFonts w:eastAsiaTheme="minorHAnsi"/>
          <w:bCs/>
          <w:lang w:eastAsia="en-US"/>
        </w:rPr>
        <w:t xml:space="preserve">Magyar Nemzeti Múzeum </w:t>
      </w:r>
      <w:r w:rsidR="00A17D79">
        <w:rPr>
          <w:lang w:eastAsia="ar-SA"/>
        </w:rPr>
        <w:t xml:space="preserve">Esztergomi </w:t>
      </w:r>
      <w:proofErr w:type="spellStart"/>
      <w:r w:rsidR="00A17D79">
        <w:rPr>
          <w:lang w:eastAsia="ar-SA"/>
        </w:rPr>
        <w:t>Vármúzeumának</w:t>
      </w:r>
      <w:proofErr w:type="spellEnd"/>
      <w:r w:rsidR="00A17D79">
        <w:rPr>
          <w:lang w:eastAsia="ar-SA"/>
        </w:rPr>
        <w:t xml:space="preserve"> az </w:t>
      </w:r>
      <w:r w:rsidR="00A17D79" w:rsidRPr="00A17D79">
        <w:t>új állandó kiállításához kapcsolódó kiállítási arculat-</w:t>
      </w:r>
      <w:r w:rsidR="00E009C2">
        <w:t xml:space="preserve"> </w:t>
      </w:r>
      <w:r w:rsidR="00A17D79" w:rsidRPr="00A17D79">
        <w:t>és látványterv, kiállítás belsőépítészeti tervek és műszaki konszignáció</w:t>
      </w:r>
      <w:r w:rsidR="00A17D79">
        <w:rPr>
          <w:lang w:eastAsia="ar-SA"/>
        </w:rPr>
        <w:t xml:space="preserve"> belső építészeti </w:t>
      </w:r>
      <w:r w:rsidR="00FD3D1B" w:rsidRPr="00A17D79">
        <w:rPr>
          <w:lang w:eastAsia="ar-SA"/>
        </w:rPr>
        <w:t>tervezési feladat</w:t>
      </w:r>
      <w:r w:rsidR="00A17D79">
        <w:rPr>
          <w:lang w:eastAsia="ar-SA"/>
        </w:rPr>
        <w:t xml:space="preserve">ainak </w:t>
      </w:r>
      <w:r w:rsidR="00FD3D1B" w:rsidRPr="00A17D79">
        <w:rPr>
          <w:lang w:eastAsia="ar-SA"/>
        </w:rPr>
        <w:t>ellátás</w:t>
      </w:r>
      <w:r w:rsidR="00B364CB" w:rsidRPr="00A17D79">
        <w:rPr>
          <w:lang w:eastAsia="ar-SA"/>
        </w:rPr>
        <w:t>ára</w:t>
      </w:r>
      <w:r w:rsidR="00A17D79">
        <w:rPr>
          <w:lang w:eastAsia="ar-SA"/>
        </w:rPr>
        <w:t>.</w:t>
      </w:r>
      <w:r w:rsidR="00663237" w:rsidRPr="00A17D79">
        <w:rPr>
          <w:lang w:eastAsia="ar-SA"/>
        </w:rPr>
        <w:t xml:space="preserve"> </w:t>
      </w:r>
      <w:r w:rsidR="00AB6603">
        <w:rPr>
          <w:lang w:eastAsia="ar-SA"/>
        </w:rPr>
        <w:t xml:space="preserve">A feladatok részletes leírását a Szerződés elválaszthatatlan részét képező </w:t>
      </w:r>
      <w:r w:rsidR="00A17D79">
        <w:rPr>
          <w:lang w:eastAsia="ar-SA"/>
        </w:rPr>
        <w:t xml:space="preserve">Műszaki leírás </w:t>
      </w:r>
      <w:r w:rsidR="00AB6603">
        <w:rPr>
          <w:lang w:eastAsia="ar-SA"/>
        </w:rPr>
        <w:t>c. melléklet tartalmazza.</w:t>
      </w:r>
    </w:p>
    <w:p w14:paraId="176E0572" w14:textId="566958F7" w:rsidR="002752E9" w:rsidRPr="002752E9" w:rsidRDefault="002752E9" w:rsidP="002752E9">
      <w:pPr>
        <w:suppressAutoHyphens/>
        <w:spacing w:after="120"/>
        <w:ind w:left="709" w:hanging="709"/>
        <w:jc w:val="both"/>
        <w:rPr>
          <w:bCs/>
          <w:lang w:eastAsia="ar-SA"/>
        </w:rPr>
      </w:pPr>
      <w:r>
        <w:rPr>
          <w:bCs/>
          <w:lang w:eastAsia="ar-SA"/>
        </w:rPr>
        <w:t>II.3.</w:t>
      </w:r>
      <w:r>
        <w:rPr>
          <w:bCs/>
          <w:lang w:eastAsia="ar-SA"/>
        </w:rPr>
        <w:tab/>
        <w:t>A Vállalkozó konkrét feladatai:</w:t>
      </w:r>
    </w:p>
    <w:p w14:paraId="41C808D3" w14:textId="77DF20F1" w:rsidR="00AD677F" w:rsidRPr="00AD677F" w:rsidRDefault="002752E9" w:rsidP="00AD677F">
      <w:pPr>
        <w:suppressAutoHyphens/>
        <w:spacing w:after="120"/>
        <w:ind w:left="709" w:hanging="709"/>
        <w:jc w:val="both"/>
        <w:rPr>
          <w:bCs/>
          <w:lang w:eastAsia="ar-SA"/>
        </w:rPr>
      </w:pPr>
      <w:r>
        <w:rPr>
          <w:bCs/>
          <w:lang w:eastAsia="ar-SA"/>
        </w:rPr>
        <w:lastRenderedPageBreak/>
        <w:t>II.3</w:t>
      </w:r>
      <w:r w:rsidRPr="002752E9">
        <w:rPr>
          <w:bCs/>
          <w:lang w:eastAsia="ar-SA"/>
        </w:rPr>
        <w:t>.1.</w:t>
      </w:r>
      <w:r w:rsidRPr="002752E9">
        <w:rPr>
          <w:bCs/>
          <w:lang w:eastAsia="ar-SA"/>
        </w:rPr>
        <w:tab/>
      </w:r>
      <w:bookmarkEnd w:id="2"/>
      <w:bookmarkEnd w:id="3"/>
      <w:r w:rsidR="00AD677F" w:rsidRPr="00AD677F">
        <w:rPr>
          <w:bCs/>
          <w:lang w:eastAsia="ar-SA"/>
        </w:rPr>
        <w:t>Kiállítási látványterv, belsőépítészeti tervek, kiállítási arculat, grafikai megjelenítés, kiállítás műszaki konszignáció, árazott és árazatlan költségvetés elkészítése</w:t>
      </w:r>
      <w:r w:rsidR="00AD677F">
        <w:rPr>
          <w:bCs/>
          <w:lang w:eastAsia="ar-SA"/>
        </w:rPr>
        <w:t>, együttműködés a szakági tervezőkkel</w:t>
      </w:r>
      <w:r w:rsidR="00AD677F" w:rsidRPr="00AD677F">
        <w:rPr>
          <w:bCs/>
          <w:lang w:eastAsia="ar-SA"/>
        </w:rPr>
        <w:t>.</w:t>
      </w:r>
      <w:r w:rsidR="00AD677F">
        <w:rPr>
          <w:bCs/>
          <w:lang w:eastAsia="ar-SA"/>
        </w:rPr>
        <w:t xml:space="preserve"> Vállalkozónak a </w:t>
      </w:r>
      <w:r w:rsidR="00A61E7E">
        <w:rPr>
          <w:bCs/>
          <w:lang w:eastAsia="ar-SA"/>
        </w:rPr>
        <w:t>Várm</w:t>
      </w:r>
      <w:r w:rsidR="00AD677F">
        <w:rPr>
          <w:bCs/>
          <w:lang w:eastAsia="ar-SA"/>
        </w:rPr>
        <w:t xml:space="preserve">úzeummal együttműködve kell elkészítenie a </w:t>
      </w:r>
      <w:r w:rsidR="00A61E7E">
        <w:rPr>
          <w:bCs/>
          <w:lang w:eastAsia="ar-SA"/>
        </w:rPr>
        <w:t xml:space="preserve">koncepciótervet és kiviteli tervet. </w:t>
      </w:r>
    </w:p>
    <w:p w14:paraId="61FEDD12" w14:textId="77777777" w:rsidR="00AD677F" w:rsidRPr="00AD677F" w:rsidRDefault="00AD677F" w:rsidP="00AD677F">
      <w:pPr>
        <w:ind w:firstLine="708"/>
        <w:jc w:val="both"/>
        <w:rPr>
          <w:bCs/>
          <w:lang w:eastAsia="ar-SA"/>
        </w:rPr>
      </w:pPr>
      <w:r w:rsidRPr="00AD677F">
        <w:rPr>
          <w:bCs/>
          <w:lang w:eastAsia="ar-SA"/>
        </w:rPr>
        <w:t>A kiállítás megújítása 31 számozott helyszínt (jellemzően teret) érint.</w:t>
      </w:r>
    </w:p>
    <w:p w14:paraId="0973E4E4" w14:textId="77777777" w:rsidR="00AD677F" w:rsidRPr="00AD677F" w:rsidRDefault="00AD677F" w:rsidP="00AD677F">
      <w:pPr>
        <w:pStyle w:val="Listaszerbekezds"/>
        <w:numPr>
          <w:ilvl w:val="0"/>
          <w:numId w:val="19"/>
        </w:numPr>
        <w:spacing w:after="160" w:line="259" w:lineRule="auto"/>
        <w:jc w:val="both"/>
        <w:rPr>
          <w:rFonts w:ascii="Times New Roman" w:eastAsia="Times New Roman" w:hAnsi="Times New Roman"/>
          <w:bCs/>
          <w:sz w:val="24"/>
          <w:szCs w:val="24"/>
          <w:lang w:eastAsia="ar-SA"/>
        </w:rPr>
      </w:pPr>
      <w:r w:rsidRPr="00AD677F">
        <w:rPr>
          <w:rFonts w:ascii="Times New Roman" w:eastAsia="Times New Roman" w:hAnsi="Times New Roman"/>
          <w:bCs/>
          <w:sz w:val="24"/>
          <w:szCs w:val="24"/>
          <w:lang w:eastAsia="ar-SA"/>
        </w:rPr>
        <w:t>A 31 helyszín egymáshoz való viszonyát a jelen műszaki leírás az 1. sz. melléklete mutatja.</w:t>
      </w:r>
    </w:p>
    <w:p w14:paraId="754C3E3E" w14:textId="6B14DAE8" w:rsidR="00663DB6" w:rsidRPr="00A61E7E" w:rsidRDefault="00AD677F" w:rsidP="00A61E7E">
      <w:pPr>
        <w:pStyle w:val="Listaszerbekezds"/>
        <w:numPr>
          <w:ilvl w:val="0"/>
          <w:numId w:val="19"/>
        </w:numPr>
        <w:spacing w:after="160" w:line="259" w:lineRule="auto"/>
        <w:jc w:val="both"/>
        <w:rPr>
          <w:rFonts w:ascii="Times New Roman" w:eastAsia="Times New Roman" w:hAnsi="Times New Roman"/>
          <w:bCs/>
          <w:sz w:val="24"/>
          <w:szCs w:val="24"/>
          <w:lang w:eastAsia="ar-SA"/>
        </w:rPr>
      </w:pPr>
      <w:r w:rsidRPr="00AD677F">
        <w:rPr>
          <w:rFonts w:ascii="Times New Roman" w:eastAsia="Times New Roman" w:hAnsi="Times New Roman"/>
          <w:bCs/>
          <w:sz w:val="24"/>
          <w:szCs w:val="24"/>
          <w:lang w:eastAsia="ar-SA"/>
        </w:rPr>
        <w:t>A 31 helyszínen tervezett fejlesztéseket a jelen műszaki leírás 2. sz. mellékletben meghatározott helyiségkönyv mutatja.</w:t>
      </w:r>
    </w:p>
    <w:p w14:paraId="31FAB57A" w14:textId="3B5AE255" w:rsidR="00301321" w:rsidRPr="00E1021F" w:rsidRDefault="00301321" w:rsidP="000357B7">
      <w:pPr>
        <w:spacing w:after="120"/>
        <w:jc w:val="both"/>
        <w:rPr>
          <w:rFonts w:eastAsia="Calibri"/>
          <w:b/>
          <w:smallCaps/>
        </w:rPr>
      </w:pPr>
      <w:r w:rsidRPr="00E1021F">
        <w:rPr>
          <w:rFonts w:eastAsia="Calibri"/>
          <w:b/>
          <w:smallCaps/>
        </w:rPr>
        <w:t>III.</w:t>
      </w:r>
      <w:r w:rsidRPr="00E1021F">
        <w:rPr>
          <w:rFonts w:eastAsia="Calibri"/>
          <w:b/>
          <w:smallCaps/>
        </w:rPr>
        <w:tab/>
        <w:t xml:space="preserve"> A Szerződés ellenértéke</w:t>
      </w:r>
    </w:p>
    <w:p w14:paraId="3BF9F159" w14:textId="6F75D32B" w:rsidR="00C671C3" w:rsidRPr="000035E4" w:rsidRDefault="00E1021F" w:rsidP="00E1021F">
      <w:pPr>
        <w:spacing w:after="120"/>
        <w:ind w:left="709" w:hanging="709"/>
        <w:jc w:val="both"/>
        <w:rPr>
          <w:lang w:eastAsia="ar-SA"/>
        </w:rPr>
      </w:pPr>
      <w:r w:rsidRPr="00E1021F">
        <w:rPr>
          <w:lang w:eastAsia="ar-SA"/>
        </w:rPr>
        <w:t>III.1.</w:t>
      </w:r>
      <w:r w:rsidR="00301321" w:rsidRPr="00E1021F">
        <w:rPr>
          <w:lang w:eastAsia="ar-SA"/>
        </w:rPr>
        <w:tab/>
        <w:t xml:space="preserve">Megrendelő köteles a jelen </w:t>
      </w:r>
      <w:r w:rsidR="00301321" w:rsidRPr="000035E4">
        <w:rPr>
          <w:lang w:eastAsia="ar-SA"/>
        </w:rPr>
        <w:t>Szerződés szerinti feladatok átvételére és a II. pontban rögzített feladatok ellenértékeként az alábbi vállalkozási díj megfizetésére:</w:t>
      </w:r>
    </w:p>
    <w:p w14:paraId="12C3FEAD" w14:textId="77777777" w:rsidR="0096045E" w:rsidRPr="00200F57" w:rsidRDefault="00E1021F" w:rsidP="0096045E">
      <w:pPr>
        <w:spacing w:after="120"/>
        <w:ind w:left="709" w:hanging="709"/>
        <w:jc w:val="both"/>
        <w:rPr>
          <w:lang w:eastAsia="ar-SA"/>
        </w:rPr>
      </w:pPr>
      <w:r w:rsidRPr="000035E4">
        <w:rPr>
          <w:lang w:eastAsia="ar-SA"/>
        </w:rPr>
        <w:tab/>
      </w:r>
      <w:bookmarkStart w:id="5" w:name="_Hlk135840670"/>
    </w:p>
    <w:tbl>
      <w:tblPr>
        <w:tblStyle w:val="Rcsostblzat"/>
        <w:tblW w:w="8221" w:type="dxa"/>
        <w:tblInd w:w="846" w:type="dxa"/>
        <w:tblLook w:val="04A0" w:firstRow="1" w:lastRow="0" w:firstColumn="1" w:lastColumn="0" w:noHBand="0" w:noVBand="1"/>
      </w:tblPr>
      <w:tblGrid>
        <w:gridCol w:w="4819"/>
        <w:gridCol w:w="3402"/>
      </w:tblGrid>
      <w:tr w:rsidR="0096045E" w:rsidRPr="005A6CA8" w14:paraId="1EF229D9" w14:textId="77777777" w:rsidTr="0096045E">
        <w:tc>
          <w:tcPr>
            <w:tcW w:w="4819" w:type="dxa"/>
          </w:tcPr>
          <w:p w14:paraId="040DF0BE" w14:textId="77777777" w:rsidR="0096045E" w:rsidRPr="005A6CA8" w:rsidRDefault="0096045E" w:rsidP="00605591">
            <w:pPr>
              <w:tabs>
                <w:tab w:val="left" w:pos="142"/>
                <w:tab w:val="left" w:pos="1380"/>
              </w:tabs>
              <w:spacing w:line="276" w:lineRule="auto"/>
              <w:jc w:val="both"/>
              <w:rPr>
                <w:b/>
                <w:sz w:val="22"/>
                <w:szCs w:val="22"/>
              </w:rPr>
            </w:pPr>
            <w:r>
              <w:rPr>
                <w:b/>
                <w:sz w:val="22"/>
                <w:szCs w:val="22"/>
              </w:rPr>
              <w:t>Ellátandó feladat</w:t>
            </w:r>
          </w:p>
        </w:tc>
        <w:tc>
          <w:tcPr>
            <w:tcW w:w="3402" w:type="dxa"/>
          </w:tcPr>
          <w:p w14:paraId="25D95DDA" w14:textId="77777777" w:rsidR="0096045E" w:rsidRPr="005A6CA8" w:rsidRDefault="0096045E" w:rsidP="00605591">
            <w:pPr>
              <w:tabs>
                <w:tab w:val="left" w:pos="142"/>
              </w:tabs>
              <w:spacing w:line="276" w:lineRule="auto"/>
              <w:jc w:val="both"/>
              <w:rPr>
                <w:b/>
                <w:sz w:val="22"/>
                <w:szCs w:val="22"/>
              </w:rPr>
            </w:pPr>
            <w:r>
              <w:rPr>
                <w:b/>
                <w:sz w:val="22"/>
                <w:szCs w:val="22"/>
              </w:rPr>
              <w:t>Ajánlati ár</w:t>
            </w:r>
          </w:p>
        </w:tc>
      </w:tr>
      <w:tr w:rsidR="005C6DAD" w:rsidRPr="005A6CA8" w14:paraId="424F77D7" w14:textId="77777777" w:rsidTr="0096045E">
        <w:tc>
          <w:tcPr>
            <w:tcW w:w="4819" w:type="dxa"/>
          </w:tcPr>
          <w:p w14:paraId="4B3C1F68" w14:textId="0C91F0A0" w:rsidR="005C6DAD" w:rsidRPr="003675FA" w:rsidRDefault="005C6DAD" w:rsidP="005C6DAD">
            <w:pPr>
              <w:tabs>
                <w:tab w:val="left" w:pos="142"/>
              </w:tabs>
              <w:jc w:val="both"/>
            </w:pPr>
            <w:r w:rsidRPr="003675FA">
              <w:rPr>
                <w:sz w:val="22"/>
                <w:szCs w:val="22"/>
              </w:rPr>
              <w:t>a)</w:t>
            </w:r>
            <w:r>
              <w:t xml:space="preserve"> Kiállítástervezés-Koncepcióterv</w:t>
            </w:r>
          </w:p>
        </w:tc>
        <w:tc>
          <w:tcPr>
            <w:tcW w:w="3402" w:type="dxa"/>
          </w:tcPr>
          <w:p w14:paraId="5C8DADC0" w14:textId="14DEDAA6" w:rsidR="005C6DAD" w:rsidRPr="0096045E" w:rsidRDefault="005C6DAD" w:rsidP="005C6DAD">
            <w:pPr>
              <w:tabs>
                <w:tab w:val="left" w:pos="142"/>
              </w:tabs>
              <w:spacing w:line="276" w:lineRule="auto"/>
              <w:jc w:val="both"/>
              <w:rPr>
                <w:b/>
                <w:sz w:val="22"/>
                <w:szCs w:val="22"/>
                <w:highlight w:val="yellow"/>
              </w:rPr>
            </w:pPr>
            <w:proofErr w:type="gramStart"/>
            <w:r w:rsidRPr="005A6CA8">
              <w:rPr>
                <w:b/>
                <w:sz w:val="22"/>
                <w:szCs w:val="22"/>
              </w:rPr>
              <w:t>,-</w:t>
            </w:r>
            <w:proofErr w:type="gramEnd"/>
            <w:r w:rsidRPr="005A6CA8">
              <w:rPr>
                <w:b/>
                <w:sz w:val="22"/>
                <w:szCs w:val="22"/>
              </w:rPr>
              <w:t xml:space="preserve"> Ft + ÁFA</w:t>
            </w:r>
          </w:p>
        </w:tc>
      </w:tr>
      <w:tr w:rsidR="005C6DAD" w:rsidRPr="005A6CA8" w14:paraId="0F6A6C9A" w14:textId="77777777" w:rsidTr="0096045E">
        <w:tc>
          <w:tcPr>
            <w:tcW w:w="4819" w:type="dxa"/>
          </w:tcPr>
          <w:p w14:paraId="7DB54BD1" w14:textId="1B6EBCC1" w:rsidR="005C6DAD" w:rsidRPr="005A6CA8" w:rsidRDefault="005C6DAD" w:rsidP="005C6DAD">
            <w:pPr>
              <w:tabs>
                <w:tab w:val="left" w:pos="142"/>
              </w:tabs>
              <w:spacing w:line="276" w:lineRule="auto"/>
              <w:jc w:val="both"/>
              <w:rPr>
                <w:sz w:val="22"/>
                <w:szCs w:val="22"/>
              </w:rPr>
            </w:pPr>
            <w:r>
              <w:rPr>
                <w:sz w:val="22"/>
                <w:szCs w:val="22"/>
              </w:rPr>
              <w:t xml:space="preserve">b) </w:t>
            </w:r>
            <w:r>
              <w:t>Kiállítástervezés-Kiviteli terv</w:t>
            </w:r>
          </w:p>
        </w:tc>
        <w:tc>
          <w:tcPr>
            <w:tcW w:w="3402" w:type="dxa"/>
          </w:tcPr>
          <w:p w14:paraId="2F2A9387" w14:textId="3693E647" w:rsidR="005C6DAD" w:rsidRPr="0096045E" w:rsidRDefault="005C6DAD" w:rsidP="005C6DAD">
            <w:pPr>
              <w:tabs>
                <w:tab w:val="left" w:pos="142"/>
              </w:tabs>
              <w:spacing w:line="276" w:lineRule="auto"/>
              <w:jc w:val="both"/>
              <w:rPr>
                <w:b/>
                <w:sz w:val="22"/>
                <w:szCs w:val="22"/>
                <w:highlight w:val="yellow"/>
              </w:rPr>
            </w:pPr>
            <w:proofErr w:type="gramStart"/>
            <w:r w:rsidRPr="005A6CA8">
              <w:rPr>
                <w:b/>
                <w:sz w:val="22"/>
                <w:szCs w:val="22"/>
              </w:rPr>
              <w:t>,-</w:t>
            </w:r>
            <w:proofErr w:type="gramEnd"/>
            <w:r w:rsidRPr="005A6CA8">
              <w:rPr>
                <w:b/>
                <w:sz w:val="22"/>
                <w:szCs w:val="22"/>
              </w:rPr>
              <w:t xml:space="preserve"> Ft + ÁFA</w:t>
            </w:r>
          </w:p>
        </w:tc>
      </w:tr>
      <w:tr w:rsidR="0096045E" w:rsidRPr="005A6CA8" w14:paraId="70970E4D" w14:textId="77777777" w:rsidTr="0096045E">
        <w:tc>
          <w:tcPr>
            <w:tcW w:w="4819" w:type="dxa"/>
          </w:tcPr>
          <w:p w14:paraId="40EC9BD6" w14:textId="77777777" w:rsidR="0096045E" w:rsidRPr="00E60533" w:rsidRDefault="0096045E" w:rsidP="00605591">
            <w:pPr>
              <w:tabs>
                <w:tab w:val="left" w:pos="142"/>
              </w:tabs>
              <w:spacing w:line="276" w:lineRule="auto"/>
              <w:jc w:val="both"/>
              <w:rPr>
                <w:b/>
                <w:bCs/>
                <w:sz w:val="22"/>
                <w:szCs w:val="22"/>
              </w:rPr>
            </w:pPr>
            <w:r w:rsidRPr="00E60533">
              <w:rPr>
                <w:b/>
                <w:bCs/>
                <w:sz w:val="22"/>
                <w:szCs w:val="22"/>
              </w:rPr>
              <w:t>Összesen:</w:t>
            </w:r>
          </w:p>
        </w:tc>
        <w:tc>
          <w:tcPr>
            <w:tcW w:w="3402" w:type="dxa"/>
          </w:tcPr>
          <w:p w14:paraId="50232D8B" w14:textId="77777777" w:rsidR="0096045E" w:rsidRPr="0096045E" w:rsidRDefault="0096045E" w:rsidP="00605591">
            <w:pPr>
              <w:tabs>
                <w:tab w:val="left" w:pos="142"/>
              </w:tabs>
              <w:spacing w:line="276" w:lineRule="auto"/>
              <w:jc w:val="both"/>
              <w:rPr>
                <w:b/>
                <w:sz w:val="22"/>
                <w:szCs w:val="22"/>
                <w:highlight w:val="yellow"/>
              </w:rPr>
            </w:pPr>
            <w:proofErr w:type="gramStart"/>
            <w:r w:rsidRPr="00C450EA">
              <w:rPr>
                <w:b/>
                <w:sz w:val="22"/>
                <w:szCs w:val="22"/>
              </w:rPr>
              <w:t>,-</w:t>
            </w:r>
            <w:proofErr w:type="gramEnd"/>
            <w:r w:rsidRPr="00C450EA">
              <w:rPr>
                <w:b/>
                <w:sz w:val="22"/>
                <w:szCs w:val="22"/>
              </w:rPr>
              <w:t xml:space="preserve"> Ft + ÁFA</w:t>
            </w:r>
          </w:p>
        </w:tc>
      </w:tr>
    </w:tbl>
    <w:p w14:paraId="6BE3D298" w14:textId="77777777" w:rsidR="0096045E" w:rsidRDefault="0096045E" w:rsidP="005C6DAD">
      <w:pPr>
        <w:spacing w:after="120"/>
        <w:jc w:val="both"/>
        <w:rPr>
          <w:lang w:eastAsia="ar-SA"/>
        </w:rPr>
      </w:pPr>
    </w:p>
    <w:p w14:paraId="76AD2A31" w14:textId="43D4B422" w:rsidR="003637D4" w:rsidRPr="00E1021F" w:rsidRDefault="00975A8D" w:rsidP="005C6DAD">
      <w:pPr>
        <w:spacing w:after="120"/>
        <w:ind w:left="709" w:hanging="1"/>
        <w:jc w:val="both"/>
        <w:rPr>
          <w:lang w:eastAsia="ar-SA"/>
        </w:rPr>
      </w:pPr>
      <w:r w:rsidRPr="00200F57">
        <w:rPr>
          <w:lang w:eastAsia="ar-SA"/>
        </w:rPr>
        <w:t xml:space="preserve">A </w:t>
      </w:r>
      <w:r w:rsidR="00771AE2">
        <w:rPr>
          <w:lang w:eastAsia="ar-SA"/>
        </w:rPr>
        <w:t xml:space="preserve">jelen Szerződés szerinti </w:t>
      </w:r>
      <w:r w:rsidRPr="00200F57">
        <w:rPr>
          <w:lang w:eastAsia="ar-SA"/>
        </w:rPr>
        <w:t>vállalkoz</w:t>
      </w:r>
      <w:r w:rsidR="000035E4" w:rsidRPr="00200F57">
        <w:rPr>
          <w:lang w:eastAsia="ar-SA"/>
        </w:rPr>
        <w:t>ási</w:t>
      </w:r>
      <w:r w:rsidRPr="00200F57">
        <w:rPr>
          <w:lang w:eastAsia="ar-SA"/>
        </w:rPr>
        <w:t xml:space="preserve"> </w:t>
      </w:r>
      <w:r w:rsidR="0096045E">
        <w:rPr>
          <w:lang w:eastAsia="ar-SA"/>
        </w:rPr>
        <w:t>díj</w:t>
      </w:r>
      <w:r w:rsidR="005C6DAD">
        <w:rPr>
          <w:lang w:eastAsia="ar-SA"/>
        </w:rPr>
        <w:t xml:space="preserve"> a</w:t>
      </w:r>
      <w:r w:rsidR="00874F76" w:rsidRPr="00200F57">
        <w:rPr>
          <w:lang w:eastAsia="ar-SA"/>
        </w:rPr>
        <w:t xml:space="preserve"> </w:t>
      </w:r>
      <w:r w:rsidR="005C6DAD" w:rsidRPr="005C6DAD">
        <w:rPr>
          <w:lang w:eastAsia="ar-SA"/>
        </w:rPr>
        <w:t xml:space="preserve">#CoMEin2 projekt: Együttműködés az esztergomi vár </w:t>
      </w:r>
      <w:proofErr w:type="spellStart"/>
      <w:r w:rsidR="005C6DAD" w:rsidRPr="005C6DAD">
        <w:rPr>
          <w:lang w:eastAsia="ar-SA"/>
        </w:rPr>
        <w:t>Studiolója</w:t>
      </w:r>
      <w:proofErr w:type="spellEnd"/>
      <w:r w:rsidR="005C6DAD" w:rsidRPr="005C6DAD">
        <w:rPr>
          <w:lang w:eastAsia="ar-SA"/>
        </w:rPr>
        <w:t xml:space="preserve"> és a </w:t>
      </w:r>
      <w:proofErr w:type="spellStart"/>
      <w:r w:rsidR="005C6DAD" w:rsidRPr="005C6DAD">
        <w:rPr>
          <w:lang w:eastAsia="ar-SA"/>
        </w:rPr>
        <w:t>zselízi</w:t>
      </w:r>
      <w:proofErr w:type="spellEnd"/>
      <w:r w:rsidR="005C6DAD" w:rsidRPr="005C6DAD">
        <w:rPr>
          <w:lang w:eastAsia="ar-SA"/>
        </w:rPr>
        <w:t xml:space="preserve"> Esterházy kastély </w:t>
      </w:r>
      <w:proofErr w:type="spellStart"/>
      <w:r w:rsidR="005C6DAD" w:rsidRPr="005C6DAD">
        <w:rPr>
          <w:lang w:eastAsia="ar-SA"/>
        </w:rPr>
        <w:t>újranyitásáért</w:t>
      </w:r>
      <w:proofErr w:type="spellEnd"/>
      <w:r w:rsidR="005C6DAD" w:rsidRPr="005C6DAD">
        <w:rPr>
          <w:lang w:eastAsia="ar-SA"/>
        </w:rPr>
        <w:t xml:space="preserve"> (</w:t>
      </w:r>
      <w:r w:rsidR="005C6DAD" w:rsidRPr="005D5B77">
        <w:rPr>
          <w:lang w:eastAsia="ar-SA"/>
        </w:rPr>
        <w:t>HUSK/2302/2.4/015)</w:t>
      </w:r>
      <w:r w:rsidR="005C6DAD">
        <w:rPr>
          <w:lang w:eastAsia="ar-SA"/>
        </w:rPr>
        <w:t xml:space="preserve">. című projektből </w:t>
      </w:r>
      <w:r w:rsidR="00874F76" w:rsidRPr="00200F57">
        <w:rPr>
          <w:lang w:eastAsia="ar-SA"/>
        </w:rPr>
        <w:t>kerül finanszírozásra.</w:t>
      </w:r>
      <w:bookmarkEnd w:id="5"/>
    </w:p>
    <w:p w14:paraId="5DA61ED3" w14:textId="0D42F6A7" w:rsidR="00E1021F" w:rsidRDefault="00E1021F" w:rsidP="00E1021F">
      <w:pPr>
        <w:suppressAutoHyphens/>
        <w:spacing w:before="120" w:after="120"/>
        <w:ind w:left="720" w:hanging="720"/>
        <w:jc w:val="both"/>
        <w:rPr>
          <w:lang w:eastAsia="ar-SA"/>
        </w:rPr>
      </w:pPr>
      <w:r w:rsidRPr="00E1021F">
        <w:rPr>
          <w:lang w:eastAsia="ar-SA"/>
        </w:rPr>
        <w:t>III.2.</w:t>
      </w:r>
      <w:r w:rsidRPr="00E1021F">
        <w:rPr>
          <w:lang w:eastAsia="ar-SA"/>
        </w:rPr>
        <w:tab/>
        <w:t>Megrendelő a I</w:t>
      </w:r>
      <w:r w:rsidR="00B0756F">
        <w:rPr>
          <w:lang w:eastAsia="ar-SA"/>
        </w:rPr>
        <w:t>I</w:t>
      </w:r>
      <w:r w:rsidRPr="00E1021F">
        <w:rPr>
          <w:lang w:eastAsia="ar-SA"/>
        </w:rPr>
        <w:t>I.</w:t>
      </w:r>
      <w:r w:rsidR="00B0756F">
        <w:rPr>
          <w:lang w:eastAsia="ar-SA"/>
        </w:rPr>
        <w:t>1</w:t>
      </w:r>
      <w:r w:rsidRPr="00E1021F">
        <w:rPr>
          <w:lang w:eastAsia="ar-SA"/>
        </w:rPr>
        <w:t>. pontban rögzített vállalkozási díja</w:t>
      </w:r>
      <w:r w:rsidR="00E56A47">
        <w:rPr>
          <w:lang w:eastAsia="ar-SA"/>
        </w:rPr>
        <w:t>(</w:t>
      </w:r>
      <w:proofErr w:type="spellStart"/>
      <w:r w:rsidR="00E56A47">
        <w:rPr>
          <w:lang w:eastAsia="ar-SA"/>
        </w:rPr>
        <w:t>ka</w:t>
      </w:r>
      <w:proofErr w:type="spellEnd"/>
      <w:r w:rsidR="00E56A47">
        <w:rPr>
          <w:lang w:eastAsia="ar-SA"/>
        </w:rPr>
        <w:t>)</w:t>
      </w:r>
      <w:r w:rsidRPr="00E1021F">
        <w:rPr>
          <w:lang w:eastAsia="ar-SA"/>
        </w:rPr>
        <w:t>t a</w:t>
      </w:r>
      <w:r w:rsidR="00B0756F">
        <w:rPr>
          <w:lang w:eastAsia="ar-SA"/>
        </w:rPr>
        <w:t xml:space="preserve"> jelen Szerződés szerinti feladatok maradéktalan és szerződésszerű teljesítését követően, a</w:t>
      </w:r>
      <w:r w:rsidRPr="00E1021F">
        <w:rPr>
          <w:lang w:eastAsia="ar-SA"/>
        </w:rPr>
        <w:t xml:space="preserve"> Ptk. 6:130. § (1) és (2) bekezdésében foglaltak szerint a száml</w:t>
      </w:r>
      <w:r w:rsidR="00200F57">
        <w:rPr>
          <w:lang w:eastAsia="ar-SA"/>
        </w:rPr>
        <w:t>ák</w:t>
      </w:r>
      <w:r w:rsidRPr="00E1021F">
        <w:rPr>
          <w:lang w:eastAsia="ar-SA"/>
        </w:rPr>
        <w:t xml:space="preserve"> kézhezvételétől számított harminc (30) napon belül, átutalással teljesíti a Vállalkozó jelen Szerződésben feltüntetett bankszámlájára</w:t>
      </w:r>
      <w:r w:rsidR="00711A29">
        <w:rPr>
          <w:lang w:eastAsia="ar-SA"/>
        </w:rPr>
        <w:t>. A számlák benyújtása az alábbiak szerint történik:</w:t>
      </w:r>
    </w:p>
    <w:p w14:paraId="08919FAE" w14:textId="764341B6" w:rsidR="00711A29" w:rsidRDefault="00711A29" w:rsidP="00711A29">
      <w:pPr>
        <w:suppressAutoHyphens/>
        <w:spacing w:before="120" w:after="120"/>
        <w:ind w:left="720" w:hanging="12"/>
        <w:jc w:val="both"/>
        <w:rPr>
          <w:lang w:eastAsia="ar-SA"/>
        </w:rPr>
      </w:pPr>
      <w:r>
        <w:rPr>
          <w:lang w:eastAsia="ar-SA"/>
        </w:rPr>
        <w:t xml:space="preserve">Vállalkozó </w:t>
      </w:r>
      <w:r w:rsidR="005C6DAD">
        <w:rPr>
          <w:lang w:eastAsia="ar-SA"/>
        </w:rPr>
        <w:t>1</w:t>
      </w:r>
      <w:r w:rsidR="008C6F27">
        <w:rPr>
          <w:lang w:eastAsia="ar-SA"/>
        </w:rPr>
        <w:t xml:space="preserve"> </w:t>
      </w:r>
      <w:r>
        <w:rPr>
          <w:lang w:eastAsia="ar-SA"/>
        </w:rPr>
        <w:t>darab részszámla és 1 db végszámla benyújtására jogosult a következők szerint:</w:t>
      </w:r>
    </w:p>
    <w:p w14:paraId="3AC05887" w14:textId="2F578091" w:rsidR="009027D1" w:rsidRPr="005C6DAD" w:rsidRDefault="009027D1" w:rsidP="005C6DAD">
      <w:pPr>
        <w:suppressAutoHyphens/>
        <w:spacing w:before="120" w:after="120"/>
        <w:ind w:left="720" w:hanging="12"/>
        <w:jc w:val="both"/>
        <w:rPr>
          <w:lang w:eastAsia="ar-SA"/>
        </w:rPr>
      </w:pPr>
      <w:r>
        <w:rPr>
          <w:lang w:eastAsia="ar-SA"/>
        </w:rPr>
        <w:t xml:space="preserve">1. részszámla: </w:t>
      </w:r>
      <w:r w:rsidR="005C6DAD" w:rsidRPr="005C6DAD">
        <w:t>a végleges koncepcióterv elfogadását követően</w:t>
      </w:r>
      <w:r w:rsidR="00883CE5">
        <w:t>,</w:t>
      </w:r>
      <w:r w:rsidR="005C6DAD" w:rsidRPr="005C6DAD">
        <w:t xml:space="preserve"> </w:t>
      </w:r>
      <w:r w:rsidR="005C6DAD" w:rsidRPr="005C6DAD">
        <w:rPr>
          <w:lang w:eastAsia="ar-SA"/>
        </w:rPr>
        <w:t>az ajánlatában erre a részfeladatra megajánlott összegben.</w:t>
      </w:r>
    </w:p>
    <w:p w14:paraId="067D69D0" w14:textId="6EB4F63D" w:rsidR="00920F61" w:rsidRDefault="005C6DAD" w:rsidP="005C6DAD">
      <w:pPr>
        <w:suppressAutoHyphens/>
        <w:spacing w:before="120" w:after="120"/>
        <w:ind w:left="720" w:hanging="12"/>
        <w:jc w:val="both"/>
        <w:rPr>
          <w:lang w:eastAsia="ar-SA"/>
        </w:rPr>
      </w:pPr>
      <w:r>
        <w:rPr>
          <w:lang w:eastAsia="ar-SA"/>
        </w:rPr>
        <w:t>2</w:t>
      </w:r>
      <w:r w:rsidR="009027D1">
        <w:rPr>
          <w:lang w:eastAsia="ar-SA"/>
        </w:rPr>
        <w:t>. végszámla:</w:t>
      </w:r>
      <w:r w:rsidR="00883CE5">
        <w:rPr>
          <w:lang w:eastAsia="ar-SA"/>
        </w:rPr>
        <w:t xml:space="preserve"> </w:t>
      </w:r>
      <w:r w:rsidRPr="005C6DAD">
        <w:t>a végleges kiviteli terv elfogadását</w:t>
      </w:r>
      <w:r w:rsidRPr="005C6DAD">
        <w:rPr>
          <w:lang w:eastAsia="ar-SA"/>
        </w:rPr>
        <w:t xml:space="preserve"> </w:t>
      </w:r>
      <w:r w:rsidR="009027D1" w:rsidRPr="005C6DAD">
        <w:rPr>
          <w:lang w:eastAsia="ar-SA"/>
        </w:rPr>
        <w:t>követően</w:t>
      </w:r>
      <w:r w:rsidR="00883CE5">
        <w:rPr>
          <w:lang w:eastAsia="ar-SA"/>
        </w:rPr>
        <w:t>,</w:t>
      </w:r>
      <w:r w:rsidR="009027D1" w:rsidRPr="005C6DAD">
        <w:rPr>
          <w:lang w:eastAsia="ar-SA"/>
        </w:rPr>
        <w:t xml:space="preserve"> az ajánlatában erre a részfeladatra megajánlott összegben.</w:t>
      </w:r>
    </w:p>
    <w:p w14:paraId="48F9739F" w14:textId="7BBA018D" w:rsidR="00E1021F" w:rsidRPr="00E1021F" w:rsidRDefault="00E1021F" w:rsidP="00E1021F">
      <w:pPr>
        <w:suppressAutoHyphens/>
        <w:spacing w:before="120" w:after="120"/>
        <w:ind w:left="720" w:hanging="720"/>
        <w:jc w:val="both"/>
        <w:rPr>
          <w:lang w:eastAsia="ar-SA"/>
        </w:rPr>
      </w:pPr>
      <w:r w:rsidRPr="00E1021F">
        <w:rPr>
          <w:lang w:eastAsia="ar-SA"/>
        </w:rPr>
        <w:t>III.3.</w:t>
      </w:r>
      <w:r w:rsidRPr="00E1021F">
        <w:rPr>
          <w:lang w:eastAsia="ar-SA"/>
        </w:rPr>
        <w:tab/>
        <w:t xml:space="preserve">Vállalkozó a megrendelői teljesítésigazolás kiállítását követően </w:t>
      </w:r>
      <w:r w:rsidR="001D1355">
        <w:rPr>
          <w:lang w:eastAsia="ar-SA"/>
        </w:rPr>
        <w:t>jogosult a</w:t>
      </w:r>
      <w:r w:rsidRPr="00E1021F">
        <w:rPr>
          <w:lang w:eastAsia="ar-SA"/>
        </w:rPr>
        <w:t xml:space="preserve"> </w:t>
      </w:r>
      <w:r w:rsidR="001D1355">
        <w:rPr>
          <w:lang w:eastAsia="ar-SA"/>
        </w:rPr>
        <w:t>számlák benyújtására</w:t>
      </w:r>
      <w:r w:rsidRPr="00E1021F">
        <w:rPr>
          <w:lang w:eastAsia="ar-SA"/>
        </w:rPr>
        <w:t>. Vállalkozó a számlá</w:t>
      </w:r>
      <w:r w:rsidR="00E56A47">
        <w:rPr>
          <w:lang w:eastAsia="ar-SA"/>
        </w:rPr>
        <w:t>ka</w:t>
      </w:r>
      <w:r w:rsidRPr="00E1021F">
        <w:rPr>
          <w:lang w:eastAsia="ar-SA"/>
        </w:rPr>
        <w:t xml:space="preserve">t a megrendelői teljesítésigazolás kézhezvételét követő hét (7) munkanapon belül köteles kiállítani és a Megrendelő részére átadni. </w:t>
      </w:r>
    </w:p>
    <w:p w14:paraId="24D574FA" w14:textId="3AF5AFCF" w:rsidR="00E1021F" w:rsidRPr="00E1021F" w:rsidRDefault="00E1021F" w:rsidP="005C6DAD">
      <w:pPr>
        <w:suppressAutoHyphens/>
        <w:spacing w:before="120" w:after="120"/>
        <w:ind w:left="720" w:hanging="720"/>
        <w:jc w:val="both"/>
        <w:rPr>
          <w:lang w:eastAsia="ar-SA"/>
        </w:rPr>
      </w:pPr>
      <w:r w:rsidRPr="00E1021F">
        <w:rPr>
          <w:lang w:eastAsia="ar-SA"/>
        </w:rPr>
        <w:t>III.4.</w:t>
      </w:r>
      <w:r w:rsidRPr="00E1021F">
        <w:rPr>
          <w:lang w:eastAsia="ar-SA"/>
        </w:rPr>
        <w:tab/>
        <w:t>A I</w:t>
      </w:r>
      <w:r w:rsidR="00B0756F">
        <w:rPr>
          <w:lang w:eastAsia="ar-SA"/>
        </w:rPr>
        <w:t>I</w:t>
      </w:r>
      <w:r w:rsidRPr="00E1021F">
        <w:rPr>
          <w:lang w:eastAsia="ar-SA"/>
        </w:rPr>
        <w:t>I.</w:t>
      </w:r>
      <w:r w:rsidR="00B0756F">
        <w:rPr>
          <w:lang w:eastAsia="ar-SA"/>
        </w:rPr>
        <w:t>1</w:t>
      </w:r>
      <w:r w:rsidRPr="00E1021F">
        <w:rPr>
          <w:lang w:eastAsia="ar-SA"/>
        </w:rPr>
        <w:t>. pontban meghatározott vállalkozási díj</w:t>
      </w:r>
      <w:r w:rsidR="00E56A47">
        <w:rPr>
          <w:lang w:eastAsia="ar-SA"/>
        </w:rPr>
        <w:t>(</w:t>
      </w:r>
      <w:proofErr w:type="spellStart"/>
      <w:r w:rsidR="00E56A47">
        <w:rPr>
          <w:lang w:eastAsia="ar-SA"/>
        </w:rPr>
        <w:t>ak</w:t>
      </w:r>
      <w:proofErr w:type="spellEnd"/>
      <w:r w:rsidR="00E56A47">
        <w:rPr>
          <w:lang w:eastAsia="ar-SA"/>
        </w:rPr>
        <w:t>)</w:t>
      </w:r>
      <w:r w:rsidRPr="00E1021F">
        <w:rPr>
          <w:lang w:eastAsia="ar-SA"/>
        </w:rPr>
        <w:t xml:space="preserve"> összege végleges, a Szerződés tartamára rögzített díj</w:t>
      </w:r>
      <w:r w:rsidR="00E56A47">
        <w:rPr>
          <w:lang w:eastAsia="ar-SA"/>
        </w:rPr>
        <w:t>(</w:t>
      </w:r>
      <w:proofErr w:type="spellStart"/>
      <w:r w:rsidR="00E56A47">
        <w:rPr>
          <w:lang w:eastAsia="ar-SA"/>
        </w:rPr>
        <w:t>ak</w:t>
      </w:r>
      <w:proofErr w:type="spellEnd"/>
      <w:r w:rsidR="00E56A47">
        <w:rPr>
          <w:lang w:eastAsia="ar-SA"/>
        </w:rPr>
        <w:t>)</w:t>
      </w:r>
      <w:r w:rsidRPr="00E1021F">
        <w:rPr>
          <w:lang w:eastAsia="ar-SA"/>
        </w:rPr>
        <w:t>, a Szerződés hatálya alatt semmilyen okból nem emelhető</w:t>
      </w:r>
      <w:r w:rsidR="00E56A47">
        <w:rPr>
          <w:lang w:eastAsia="ar-SA"/>
        </w:rPr>
        <w:t>(</w:t>
      </w:r>
      <w:proofErr w:type="spellStart"/>
      <w:r w:rsidR="00E56A47">
        <w:rPr>
          <w:lang w:eastAsia="ar-SA"/>
        </w:rPr>
        <w:t>ek</w:t>
      </w:r>
      <w:proofErr w:type="spellEnd"/>
      <w:r w:rsidR="00E56A47">
        <w:rPr>
          <w:lang w:eastAsia="ar-SA"/>
        </w:rPr>
        <w:t>)</w:t>
      </w:r>
      <w:r w:rsidR="00276053">
        <w:rPr>
          <w:lang w:eastAsia="ar-SA"/>
        </w:rPr>
        <w:t xml:space="preserve"> – ide nem értve a Felek egyező akaratával megvalósuló szerződésmódosítást </w:t>
      </w:r>
      <w:r w:rsidR="00276053" w:rsidRPr="00276053">
        <w:rPr>
          <w:lang w:eastAsia="ar-SA"/>
        </w:rPr>
        <w:t>–</w:t>
      </w:r>
      <w:r w:rsidR="00276053">
        <w:rPr>
          <w:lang w:eastAsia="ar-SA"/>
        </w:rPr>
        <w:t xml:space="preserve">, </w:t>
      </w:r>
      <w:r w:rsidRPr="00E1021F">
        <w:rPr>
          <w:lang w:eastAsia="ar-SA"/>
        </w:rPr>
        <w:t>és amely</w:t>
      </w:r>
      <w:r w:rsidR="00E56A47">
        <w:rPr>
          <w:lang w:eastAsia="ar-SA"/>
        </w:rPr>
        <w:t>(</w:t>
      </w:r>
      <w:proofErr w:type="spellStart"/>
      <w:r w:rsidR="00E56A47">
        <w:rPr>
          <w:lang w:eastAsia="ar-SA"/>
        </w:rPr>
        <w:t>ek</w:t>
      </w:r>
      <w:proofErr w:type="spellEnd"/>
      <w:r w:rsidR="00E56A47">
        <w:rPr>
          <w:lang w:eastAsia="ar-SA"/>
        </w:rPr>
        <w:t>)</w:t>
      </w:r>
      <w:r w:rsidRPr="00E1021F">
        <w:rPr>
          <w:lang w:eastAsia="ar-SA"/>
        </w:rPr>
        <w:t xml:space="preserve"> tartalmaz</w:t>
      </w:r>
      <w:r w:rsidR="00E56A47">
        <w:rPr>
          <w:lang w:eastAsia="ar-SA"/>
        </w:rPr>
        <w:t>(</w:t>
      </w:r>
      <w:proofErr w:type="spellStart"/>
      <w:r w:rsidR="00E56A47">
        <w:rPr>
          <w:lang w:eastAsia="ar-SA"/>
        </w:rPr>
        <w:t>nak</w:t>
      </w:r>
      <w:proofErr w:type="spellEnd"/>
      <w:r w:rsidR="00E56A47">
        <w:rPr>
          <w:lang w:eastAsia="ar-SA"/>
        </w:rPr>
        <w:t>)</w:t>
      </w:r>
      <w:r w:rsidRPr="00E1021F">
        <w:rPr>
          <w:lang w:eastAsia="ar-SA"/>
        </w:rPr>
        <w:t xml:space="preserve"> valamennyi, a szolgáltatások teljesítésével összefüggő díjat és költséget. A Vállalkozó a II</w:t>
      </w:r>
      <w:r w:rsidR="00B0756F">
        <w:rPr>
          <w:lang w:eastAsia="ar-SA"/>
        </w:rPr>
        <w:t>I</w:t>
      </w:r>
      <w:r w:rsidRPr="00E1021F">
        <w:rPr>
          <w:lang w:eastAsia="ar-SA"/>
        </w:rPr>
        <w:t>.</w:t>
      </w:r>
      <w:r w:rsidR="00B0756F">
        <w:rPr>
          <w:lang w:eastAsia="ar-SA"/>
        </w:rPr>
        <w:t>1</w:t>
      </w:r>
      <w:r w:rsidRPr="00E1021F">
        <w:rPr>
          <w:lang w:eastAsia="ar-SA"/>
        </w:rPr>
        <w:t xml:space="preserve">. pontban meghatározott összegen felül többletdíjat nem követelhet. Vállalkozó </w:t>
      </w:r>
      <w:r w:rsidRPr="008235A9">
        <w:rPr>
          <w:lang w:eastAsia="ar-SA"/>
        </w:rPr>
        <w:t>előlegre</w:t>
      </w:r>
      <w:r w:rsidRPr="00E1021F">
        <w:rPr>
          <w:lang w:eastAsia="ar-SA"/>
        </w:rPr>
        <w:t xml:space="preserve"> semmilyen jogcímen nem jogosult. </w:t>
      </w:r>
    </w:p>
    <w:p w14:paraId="2BF568F9" w14:textId="38A80365" w:rsidR="00E1021F" w:rsidRPr="00E1021F" w:rsidRDefault="00E1021F" w:rsidP="00E1021F">
      <w:pPr>
        <w:suppressAutoHyphens/>
        <w:spacing w:before="120" w:after="120"/>
        <w:ind w:left="720" w:hanging="720"/>
        <w:jc w:val="both"/>
        <w:rPr>
          <w:lang w:eastAsia="ar-SA"/>
        </w:rPr>
      </w:pPr>
      <w:r w:rsidRPr="00E1021F">
        <w:rPr>
          <w:lang w:eastAsia="ar-SA"/>
        </w:rPr>
        <w:t>III.5.</w:t>
      </w:r>
      <w:r w:rsidRPr="00E1021F">
        <w:rPr>
          <w:lang w:eastAsia="ar-SA"/>
        </w:rPr>
        <w:tab/>
        <w:t>A Megrendelő részéről az I. pontban írt képviselő vagy kapcsolattartó, illetve az által</w:t>
      </w:r>
      <w:r w:rsidR="00276053">
        <w:rPr>
          <w:lang w:eastAsia="ar-SA"/>
        </w:rPr>
        <w:t>a</w:t>
      </w:r>
      <w:r w:rsidRPr="00E1021F">
        <w:rPr>
          <w:lang w:eastAsia="ar-SA"/>
        </w:rPr>
        <w:t xml:space="preserve"> írásban </w:t>
      </w:r>
      <w:proofErr w:type="gramStart"/>
      <w:r w:rsidRPr="00E1021F">
        <w:rPr>
          <w:lang w:eastAsia="ar-SA"/>
        </w:rPr>
        <w:t>meghatalmazott</w:t>
      </w:r>
      <w:r w:rsidR="00276053">
        <w:rPr>
          <w:lang w:eastAsia="ar-SA"/>
        </w:rPr>
        <w:t>,</w:t>
      </w:r>
      <w:proofErr w:type="gramEnd"/>
      <w:r w:rsidR="00276053">
        <w:rPr>
          <w:lang w:eastAsia="ar-SA"/>
        </w:rPr>
        <w:t xml:space="preserve"> vagy</w:t>
      </w:r>
      <w:r w:rsidRPr="00E1021F">
        <w:rPr>
          <w:lang w:eastAsia="ar-SA"/>
        </w:rPr>
        <w:t xml:space="preserve"> megjelölt személy jogosult a teljesítés igazolására</w:t>
      </w:r>
      <w:r w:rsidRPr="00E1021F">
        <w:rPr>
          <w:rFonts w:eastAsia="SimSun"/>
          <w:lang w:eastAsia="zh-CN"/>
        </w:rPr>
        <w:t xml:space="preserve">. A Megrendelő köteles megvizsgálni a jelen Szerződés (és mellékletei) szerinti </w:t>
      </w:r>
      <w:r w:rsidRPr="00E1021F">
        <w:rPr>
          <w:rFonts w:eastAsia="SimSun"/>
          <w:lang w:eastAsia="zh-CN"/>
        </w:rPr>
        <w:lastRenderedPageBreak/>
        <w:t xml:space="preserve">szolgáltatásokat és amennyiben a teljesítést vagy az erről szóló írásbeli értesítés kézhezvételt követő legfeljebb tizenöt (15) nap alatt sem fedez fel olyan hibát, amely miatt a teljesítés ne lenne elfogadható, köteles kiállítani a teljesítés igazolását. </w:t>
      </w:r>
    </w:p>
    <w:p w14:paraId="05A295FD" w14:textId="5F2531DA" w:rsidR="00087E91" w:rsidRDefault="00E1021F" w:rsidP="005C6DAD">
      <w:pPr>
        <w:ind w:left="708"/>
        <w:jc w:val="both"/>
      </w:pPr>
      <w:r w:rsidRPr="00E1021F">
        <w:rPr>
          <w:lang w:eastAsia="ar-SA"/>
        </w:rPr>
        <w:t>III.6.</w:t>
      </w:r>
      <w:r w:rsidRPr="00E1021F">
        <w:rPr>
          <w:lang w:eastAsia="ar-SA"/>
        </w:rPr>
        <w:tab/>
      </w:r>
      <w:r w:rsidRPr="00E1021F">
        <w:rPr>
          <w:rFonts w:eastAsia="SimSun"/>
          <w:lang w:eastAsia="zh-CN"/>
        </w:rPr>
        <w:t>A száml</w:t>
      </w:r>
      <w:r w:rsidR="004E65B7">
        <w:rPr>
          <w:rFonts w:eastAsia="SimSun"/>
          <w:lang w:eastAsia="zh-CN"/>
        </w:rPr>
        <w:t>ák</w:t>
      </w:r>
      <w:r w:rsidRPr="00E1021F">
        <w:rPr>
          <w:rFonts w:eastAsia="SimSun"/>
          <w:lang w:eastAsia="zh-CN"/>
        </w:rPr>
        <w:t xml:space="preserve"> benyújtásának helye </w:t>
      </w:r>
      <w:r w:rsidRPr="006E0D65">
        <w:rPr>
          <w:rFonts w:eastAsia="SimSun"/>
          <w:lang w:eastAsia="zh-CN"/>
        </w:rPr>
        <w:t>a</w:t>
      </w:r>
      <w:r w:rsidR="006E0D65">
        <w:rPr>
          <w:rFonts w:eastAsia="SimSun"/>
          <w:lang w:eastAsia="zh-CN"/>
        </w:rPr>
        <w:t>z MNM Esztergomi Vármúzeuma,</w:t>
      </w:r>
      <w:r w:rsidR="008604B7" w:rsidRPr="006E0D65">
        <w:rPr>
          <w:rFonts w:eastAsia="Calibri"/>
        </w:rPr>
        <w:t>2500 Esztergom, Szent István tér 1.</w:t>
      </w:r>
      <w:r w:rsidR="009B437C" w:rsidRPr="006E0D65">
        <w:rPr>
          <w:rFonts w:eastAsia="Calibri"/>
        </w:rPr>
        <w:t xml:space="preserve"> </w:t>
      </w:r>
      <w:r w:rsidRPr="006E0D65">
        <w:rPr>
          <w:rFonts w:eastAsia="SimSun"/>
          <w:lang w:eastAsia="zh-CN"/>
        </w:rPr>
        <w:t>szám, míg</w:t>
      </w:r>
      <w:r w:rsidRPr="00E1021F">
        <w:rPr>
          <w:rFonts w:eastAsia="SimSun"/>
          <w:lang w:eastAsia="zh-CN"/>
        </w:rPr>
        <w:t xml:space="preserve"> a számlázási cím a Megrendelő székhelye </w:t>
      </w:r>
      <w:r w:rsidR="005C6DAD">
        <w:rPr>
          <w:rFonts w:eastAsia="SimSun"/>
          <w:lang w:eastAsia="zh-CN"/>
        </w:rPr>
        <w:t>(</w:t>
      </w:r>
      <w:r w:rsidR="006E0D65">
        <w:rPr>
          <w:rFonts w:eastAsia="SimSun"/>
          <w:lang w:eastAsia="zh-CN"/>
        </w:rPr>
        <w:t xml:space="preserve">Magyar Nemzeti Múzeum Közgyűjteményi Központ, </w:t>
      </w:r>
      <w:r w:rsidR="005C6DAD" w:rsidRPr="006E4C0C">
        <w:t>1088 Budapest Múzeum krt. 14–16.</w:t>
      </w:r>
      <w:r w:rsidR="005C6DAD">
        <w:t>)</w:t>
      </w:r>
      <w:r w:rsidR="009B437C">
        <w:t>.</w:t>
      </w:r>
      <w:r w:rsidR="005C6DAD">
        <w:t xml:space="preserve"> </w:t>
      </w:r>
      <w:r w:rsidRPr="00E1021F">
        <w:rPr>
          <w:rFonts w:eastAsia="SimSun"/>
          <w:lang w:eastAsia="zh-CN"/>
        </w:rPr>
        <w:t>A száml</w:t>
      </w:r>
      <w:r w:rsidR="004E65B7">
        <w:rPr>
          <w:rFonts w:eastAsia="SimSun"/>
          <w:lang w:eastAsia="zh-CN"/>
        </w:rPr>
        <w:t>ák</w:t>
      </w:r>
      <w:r w:rsidRPr="00E1021F">
        <w:rPr>
          <w:rFonts w:eastAsia="SimSun"/>
          <w:lang w:eastAsia="zh-CN"/>
        </w:rPr>
        <w:t xml:space="preserve"> teljesítésigazolással együtt nyújthatóak be.</w:t>
      </w:r>
      <w:r w:rsidRPr="00E1021F">
        <w:rPr>
          <w:lang w:eastAsia="ar-SA"/>
        </w:rPr>
        <w:t xml:space="preserve">  </w:t>
      </w:r>
    </w:p>
    <w:p w14:paraId="00C8DD3F" w14:textId="6A5C82B7" w:rsidR="00E1021F" w:rsidRPr="00E1021F" w:rsidRDefault="006B2D32" w:rsidP="00087E91">
      <w:pPr>
        <w:suppressAutoHyphens/>
        <w:spacing w:before="120" w:after="120"/>
        <w:ind w:left="709" w:hanging="1"/>
        <w:jc w:val="both"/>
        <w:rPr>
          <w:lang w:eastAsia="ar-SA"/>
        </w:rPr>
      </w:pPr>
      <w:r>
        <w:rPr>
          <w:lang w:eastAsia="ar-SA"/>
        </w:rPr>
        <w:t>Felek rögzítik, hogy Vállalkozó mind a szerződéskötés napjára, mind a végszáml</w:t>
      </w:r>
      <w:r w:rsidR="00883CE5">
        <w:rPr>
          <w:lang w:eastAsia="ar-SA"/>
        </w:rPr>
        <w:t>a</w:t>
      </w:r>
      <w:r>
        <w:rPr>
          <w:lang w:eastAsia="ar-SA"/>
        </w:rPr>
        <w:t xml:space="preserve"> benyújtásával egyidejűleg köteles a jelen Szerződés </w:t>
      </w:r>
      <w:r w:rsidR="00883CE5">
        <w:rPr>
          <w:lang w:eastAsia="ar-SA"/>
        </w:rPr>
        <w:t>6</w:t>
      </w:r>
      <w:r>
        <w:rPr>
          <w:lang w:eastAsia="ar-SA"/>
        </w:rPr>
        <w:t>. sz. melléklete szerinti összeférhetetlenségi nyilatkozatot benyújtani magára és az esetlegesen igénybe vett alvállalkozóra nézve.</w:t>
      </w:r>
    </w:p>
    <w:p w14:paraId="34DC639F" w14:textId="56F1F4AB" w:rsidR="00E1021F" w:rsidRPr="00E1021F" w:rsidRDefault="00E1021F" w:rsidP="00E1021F">
      <w:pPr>
        <w:suppressAutoHyphens/>
        <w:spacing w:before="120" w:after="120"/>
        <w:ind w:left="709" w:hanging="709"/>
        <w:jc w:val="both"/>
        <w:rPr>
          <w:lang w:eastAsia="ar-SA"/>
        </w:rPr>
      </w:pPr>
      <w:r w:rsidRPr="00E1021F">
        <w:rPr>
          <w:lang w:eastAsia="ar-SA"/>
        </w:rPr>
        <w:t>III.7.</w:t>
      </w:r>
      <w:r w:rsidRPr="00E1021F">
        <w:rPr>
          <w:lang w:eastAsia="ar-SA"/>
        </w:rPr>
        <w:tab/>
        <w:t>A száml</w:t>
      </w:r>
      <w:r w:rsidR="004E65B7">
        <w:rPr>
          <w:lang w:eastAsia="ar-SA"/>
        </w:rPr>
        <w:t>ák</w:t>
      </w:r>
      <w:r w:rsidRPr="00E1021F">
        <w:rPr>
          <w:lang w:eastAsia="ar-SA"/>
        </w:rPr>
        <w:t xml:space="preserve"> késedelmes kiegyenlítése esetén a Vállalkozó jogosult a Ptk.-ban meghatározott késedelmi kamat</w:t>
      </w:r>
      <w:r w:rsidR="00276053">
        <w:rPr>
          <w:lang w:eastAsia="ar-SA"/>
        </w:rPr>
        <w:t>,</w:t>
      </w:r>
      <w:r w:rsidRPr="00E1021F">
        <w:rPr>
          <w:lang w:eastAsia="ar-SA"/>
        </w:rPr>
        <w:t xml:space="preserve"> illetve behajtási költségátalány felszámítására. </w:t>
      </w:r>
    </w:p>
    <w:p w14:paraId="3349332A" w14:textId="6F5BDCC4" w:rsidR="00C671C3" w:rsidRPr="00276053" w:rsidRDefault="00E1021F" w:rsidP="00276053">
      <w:pPr>
        <w:suppressAutoHyphens/>
        <w:spacing w:before="120" w:after="120"/>
        <w:ind w:left="720" w:hanging="720"/>
        <w:jc w:val="both"/>
        <w:rPr>
          <w:lang w:eastAsia="ar-SA"/>
        </w:rPr>
      </w:pPr>
      <w:r w:rsidRPr="00E1021F">
        <w:rPr>
          <w:lang w:eastAsia="ar-SA"/>
        </w:rPr>
        <w:t>III.8.   Az ellenérték megfizetésére a Ptk., a 2011. évi CXCV. törvény, a 368/2011. (XII.31.) Korm. rendelet vonatkozó rendelkezései irányadóak.</w:t>
      </w:r>
    </w:p>
    <w:p w14:paraId="66DE46A3" w14:textId="77777777" w:rsidR="00301321" w:rsidRPr="00E1021F" w:rsidRDefault="00301321" w:rsidP="00EB43F2">
      <w:pPr>
        <w:spacing w:after="120"/>
        <w:rPr>
          <w:rFonts w:eastAsia="Calibri"/>
          <w:b/>
          <w:smallCaps/>
        </w:rPr>
      </w:pPr>
      <w:r w:rsidRPr="00E1021F">
        <w:rPr>
          <w:rFonts w:eastAsia="Calibri"/>
          <w:b/>
          <w:smallCaps/>
        </w:rPr>
        <w:t>IV.</w:t>
      </w:r>
      <w:r w:rsidRPr="00E1021F">
        <w:rPr>
          <w:rFonts w:eastAsia="Calibri"/>
          <w:b/>
          <w:smallCaps/>
        </w:rPr>
        <w:tab/>
        <w:t>A Szerződés időbeli hatálya</w:t>
      </w:r>
    </w:p>
    <w:p w14:paraId="1E5ACDCA" w14:textId="43E54443" w:rsidR="00D3613B" w:rsidRDefault="00301321" w:rsidP="00F0316B">
      <w:pPr>
        <w:suppressAutoHyphens/>
        <w:spacing w:after="120"/>
        <w:ind w:left="709" w:hanging="709"/>
        <w:jc w:val="both"/>
        <w:rPr>
          <w:lang w:eastAsia="ar-SA"/>
        </w:rPr>
      </w:pPr>
      <w:r w:rsidRPr="00E1021F">
        <w:rPr>
          <w:lang w:eastAsia="ar-SA"/>
        </w:rPr>
        <w:tab/>
        <w:t>A jelen Szerződés annak mindkét Fél általi aláírása napján jön létre és lép hatályba</w:t>
      </w:r>
      <w:r w:rsidR="002752E9">
        <w:rPr>
          <w:lang w:eastAsia="ar-SA"/>
        </w:rPr>
        <w:t xml:space="preserve">. </w:t>
      </w:r>
      <w:r w:rsidR="00F0316B">
        <w:rPr>
          <w:lang w:eastAsia="ar-SA"/>
        </w:rPr>
        <w:t>A teljesítési határidők a következőek:</w:t>
      </w:r>
    </w:p>
    <w:p w14:paraId="7523B34B" w14:textId="77777777" w:rsidR="00D136D7" w:rsidRPr="00D136D7" w:rsidRDefault="00D136D7" w:rsidP="00D136D7">
      <w:pPr>
        <w:pStyle w:val="Listaszerbekezds"/>
        <w:numPr>
          <w:ilvl w:val="0"/>
          <w:numId w:val="20"/>
        </w:numPr>
        <w:spacing w:after="160" w:line="259" w:lineRule="auto"/>
        <w:jc w:val="both"/>
        <w:rPr>
          <w:rFonts w:ascii="Times New Roman" w:eastAsia="Times New Roman" w:hAnsi="Times New Roman"/>
          <w:sz w:val="24"/>
          <w:szCs w:val="24"/>
          <w:lang w:eastAsia="ar-SA"/>
        </w:rPr>
      </w:pPr>
      <w:r w:rsidRPr="00D136D7">
        <w:rPr>
          <w:rFonts w:ascii="Times New Roman" w:eastAsia="Times New Roman" w:hAnsi="Times New Roman"/>
          <w:sz w:val="24"/>
          <w:szCs w:val="24"/>
          <w:lang w:eastAsia="ar-SA"/>
        </w:rPr>
        <w:t xml:space="preserve">ütem: Koncepció terv szint: koncepció terv dokumentumainak leadása a Megrendelő által biztosítandó anyagok, dokumentumok Vállalkozó részére történő átadásától számított 30 munkanapon belül. Megrendelő véleményezése 10 munkanap. A visszajelzések alapján módosított, végleges koncepció terv anyagainak leadása a Megrendelői vélemény megküldését követő 10 munkanapon belül. </w:t>
      </w:r>
    </w:p>
    <w:p w14:paraId="1F6EB508" w14:textId="1750388B" w:rsidR="00D136D7" w:rsidRPr="00D136D7" w:rsidRDefault="00D136D7" w:rsidP="00D136D7">
      <w:pPr>
        <w:pStyle w:val="Listaszerbekezds"/>
        <w:numPr>
          <w:ilvl w:val="0"/>
          <w:numId w:val="20"/>
        </w:numPr>
        <w:spacing w:after="160" w:line="259" w:lineRule="auto"/>
        <w:jc w:val="both"/>
        <w:rPr>
          <w:rFonts w:ascii="Times New Roman" w:eastAsia="Times New Roman" w:hAnsi="Times New Roman"/>
          <w:sz w:val="24"/>
          <w:szCs w:val="24"/>
          <w:lang w:eastAsia="ar-SA"/>
        </w:rPr>
      </w:pPr>
      <w:r w:rsidRPr="00D136D7">
        <w:rPr>
          <w:rFonts w:ascii="Times New Roman" w:eastAsia="Times New Roman" w:hAnsi="Times New Roman"/>
          <w:sz w:val="24"/>
          <w:szCs w:val="24"/>
          <w:lang w:eastAsia="ar-SA"/>
        </w:rPr>
        <w:t>ütem: Kiviteli terv szint: kiviteli terv dokumentumainak leadása a végleges koncepció terv elfogadását követő 50 munkanapon belül, Megrendelő véleményezése 10 munkanap. A visszajelzések alapján módosított, végleges kiviteli terv anyagainak leadása a Megrendelői vélemény megküldését követő 10 munkanapon belül.</w:t>
      </w:r>
    </w:p>
    <w:p w14:paraId="23AC16A1" w14:textId="77777777" w:rsidR="00301321" w:rsidRPr="00E1021F" w:rsidRDefault="00301321" w:rsidP="00EB43F2">
      <w:pPr>
        <w:suppressAutoHyphens/>
        <w:spacing w:after="120"/>
        <w:jc w:val="both"/>
        <w:rPr>
          <w:rFonts w:eastAsia="Calibri"/>
          <w:b/>
          <w:smallCaps/>
        </w:rPr>
      </w:pPr>
      <w:r w:rsidRPr="00E1021F">
        <w:rPr>
          <w:rFonts w:eastAsia="Calibri"/>
          <w:b/>
          <w:smallCaps/>
        </w:rPr>
        <w:t>V.</w:t>
      </w:r>
      <w:r w:rsidRPr="00E1021F">
        <w:rPr>
          <w:rFonts w:eastAsia="Calibri"/>
          <w:b/>
          <w:smallCaps/>
        </w:rPr>
        <w:tab/>
        <w:t>A Felek jogai és kötelezettségei</w:t>
      </w:r>
    </w:p>
    <w:p w14:paraId="1BECD50A" w14:textId="77777777" w:rsidR="00301321" w:rsidRPr="00E1021F" w:rsidRDefault="00301321" w:rsidP="00EB43F2">
      <w:pPr>
        <w:suppressAutoHyphens/>
        <w:spacing w:after="120"/>
        <w:ind w:left="720" w:hanging="720"/>
        <w:jc w:val="both"/>
        <w:rPr>
          <w:lang w:eastAsia="ar-SA"/>
        </w:rPr>
      </w:pPr>
      <w:r w:rsidRPr="00E1021F">
        <w:rPr>
          <w:lang w:eastAsia="ar-SA"/>
        </w:rPr>
        <w:t xml:space="preserve">V.1.   A Szerződés teljesítése során a Felek a jóhiszeműség és tisztesség követelményének megfelelően kölcsönösen együttműködve kötelesek eljárni, egymás feladatainak teljesítését kölcsönösen segítik és minden, a feladatok maradéktalan ellátásához szükséges információt egymás számára biztosítanak. </w:t>
      </w:r>
    </w:p>
    <w:p w14:paraId="67B59D19" w14:textId="7A0F9286" w:rsidR="00301321" w:rsidRPr="00E1021F" w:rsidRDefault="00301321" w:rsidP="00EB43F2">
      <w:pPr>
        <w:suppressAutoHyphens/>
        <w:spacing w:after="120"/>
        <w:ind w:left="720" w:hanging="720"/>
        <w:jc w:val="both"/>
        <w:rPr>
          <w:lang w:eastAsia="ar-SA"/>
        </w:rPr>
      </w:pPr>
      <w:r w:rsidRPr="00E1021F">
        <w:rPr>
          <w:lang w:eastAsia="ar-SA"/>
        </w:rPr>
        <w:t>V.2.</w:t>
      </w:r>
      <w:r w:rsidRPr="00E1021F">
        <w:rPr>
          <w:lang w:eastAsia="ar-SA"/>
        </w:rPr>
        <w:tab/>
        <w:t xml:space="preserve">Megrendelő annak érdekében, hogy a Vállalkozó vállalt feladatát teljesíteni tudja, ellátja a Vállalkozót a szükséges információkkal, valamint szükség szerint a Vállalkozó rendelkezésére áll a jelen Szerződés teljesítése során és annak érdekében, hogy a Vállalkozó a jelen Szerződésben foglalt feladatokat időben és a legjobb tudása szerint teljesíthesse. </w:t>
      </w:r>
    </w:p>
    <w:p w14:paraId="3D58B853" w14:textId="77777777" w:rsidR="00301321" w:rsidRPr="00E1021F" w:rsidRDefault="00301321" w:rsidP="00EB43F2">
      <w:pPr>
        <w:spacing w:after="120"/>
        <w:rPr>
          <w:b/>
          <w:lang w:eastAsia="ar-SA"/>
        </w:rPr>
      </w:pPr>
      <w:r w:rsidRPr="00E1021F">
        <w:rPr>
          <w:b/>
          <w:lang w:eastAsia="ar-SA"/>
        </w:rPr>
        <w:t xml:space="preserve">V.3.    </w:t>
      </w:r>
      <w:r w:rsidRPr="00E1021F">
        <w:rPr>
          <w:b/>
          <w:lang w:eastAsia="ar-SA"/>
        </w:rPr>
        <w:tab/>
        <w:t>Megrendelő jogai és kötelezettségei</w:t>
      </w:r>
    </w:p>
    <w:p w14:paraId="0FA425BE" w14:textId="58C40765" w:rsidR="00301321" w:rsidRPr="00E1021F" w:rsidRDefault="00301321" w:rsidP="00EB43F2">
      <w:pPr>
        <w:suppressAutoHyphens/>
        <w:spacing w:after="120"/>
        <w:ind w:left="720" w:hanging="720"/>
        <w:jc w:val="both"/>
        <w:rPr>
          <w:lang w:eastAsia="ar-SA"/>
        </w:rPr>
      </w:pPr>
      <w:r w:rsidRPr="00E1021F">
        <w:rPr>
          <w:lang w:eastAsia="ar-SA"/>
        </w:rPr>
        <w:t>V.3.1.</w:t>
      </w:r>
      <w:r w:rsidRPr="00E1021F">
        <w:rPr>
          <w:lang w:eastAsia="ar-SA"/>
        </w:rPr>
        <w:tab/>
        <w:t xml:space="preserve">A Megrendelő jogosult a Vállalkozó részére utasítást adni, a Vállalkozó pedig azok szerint köteles eljárni. A Vállalkozó az utasítástól csak akkor térhet el, ha ezt a Megrendelő érdeke feltétlenül megköveteli és a Megrendelő előzetes értesítésére nincs mód. Ilyen esetben a Megrendelőt utólag haladéktalanul értesíteni kell. Az együttműködés során a Vállalkozó köteles figyelembe venni valamennyi közölt megrendelői észrevételt és elvárást. </w:t>
      </w:r>
    </w:p>
    <w:p w14:paraId="2748987B" w14:textId="735C959D" w:rsidR="00301321" w:rsidRPr="00E1021F" w:rsidRDefault="00301321" w:rsidP="00EB43F2">
      <w:pPr>
        <w:suppressAutoHyphens/>
        <w:spacing w:after="120"/>
        <w:ind w:left="720" w:hanging="720"/>
        <w:jc w:val="both"/>
        <w:rPr>
          <w:lang w:eastAsia="ar-SA"/>
        </w:rPr>
      </w:pPr>
      <w:r w:rsidRPr="00E1021F">
        <w:rPr>
          <w:lang w:eastAsia="ar-SA"/>
        </w:rPr>
        <w:lastRenderedPageBreak/>
        <w:t>V.3.2.</w:t>
      </w:r>
      <w:r w:rsidRPr="00E1021F">
        <w:rPr>
          <w:lang w:eastAsia="ar-SA"/>
        </w:rPr>
        <w:tab/>
        <w:t xml:space="preserve">A Megrendelő utasítása nem teheti a teljesítést terhesebbé. A Megrendelő utasítást csak a Szerződés keretei között adhat. </w:t>
      </w:r>
    </w:p>
    <w:p w14:paraId="270E71D7" w14:textId="01EC834B" w:rsidR="00301321" w:rsidRPr="00E1021F" w:rsidRDefault="00301321" w:rsidP="00EB43F2">
      <w:pPr>
        <w:suppressAutoHyphens/>
        <w:spacing w:after="120"/>
        <w:ind w:left="720" w:hanging="720"/>
        <w:jc w:val="both"/>
        <w:rPr>
          <w:lang w:eastAsia="ar-SA"/>
        </w:rPr>
      </w:pPr>
      <w:r w:rsidRPr="00E1021F">
        <w:rPr>
          <w:lang w:eastAsia="ar-SA"/>
        </w:rPr>
        <w:t>V.3.3.</w:t>
      </w:r>
      <w:r w:rsidRPr="00E1021F">
        <w:rPr>
          <w:lang w:eastAsia="ar-SA"/>
        </w:rPr>
        <w:tab/>
        <w:t>Ha a Megrendelő célszerűtlen vagy szakszerűtlen utasítást ad, erre a Vállalkozó köteles a Megrendelőt figyelmeztetni. Ha a Megrendelő a figyelmeztetés ellenére az utasítást fenntartja, a Vállalkozó a Szerződéstől elállhat, illetve felmondhatja azt. Ha nem áll el</w:t>
      </w:r>
      <w:r w:rsidR="00D75379">
        <w:rPr>
          <w:lang w:eastAsia="ar-SA"/>
        </w:rPr>
        <w:t xml:space="preserve">, </w:t>
      </w:r>
      <w:r w:rsidRPr="00E1021F">
        <w:rPr>
          <w:lang w:eastAsia="ar-SA"/>
        </w:rPr>
        <w:t>illetve nem mond fel, a Megrendelő utasítása szerint a Megrendelő kockázatára köteles a szolgáltatást elvégezni. Az ezzel okozott többletköltséget a Megrendelő köteles a Vállalkozónak megtéríteni.</w:t>
      </w:r>
      <w:r w:rsidR="00D75379" w:rsidRPr="00D75379">
        <w:rPr>
          <w:lang w:eastAsia="ar-SA"/>
        </w:rPr>
        <w:t xml:space="preserve"> </w:t>
      </w:r>
      <w:r w:rsidR="00D75379">
        <w:rPr>
          <w:lang w:eastAsia="ar-SA"/>
        </w:rPr>
        <w:t>Vállalkozó</w:t>
      </w:r>
      <w:r w:rsidR="00D75379" w:rsidRPr="00D75379">
        <w:rPr>
          <w:lang w:eastAsia="ar-SA"/>
        </w:rPr>
        <w:t xml:space="preserve"> a Meg</w:t>
      </w:r>
      <w:r w:rsidR="00D75379">
        <w:rPr>
          <w:lang w:eastAsia="ar-SA"/>
        </w:rPr>
        <w:t>rendelő</w:t>
      </w:r>
      <w:r w:rsidR="00D75379" w:rsidRPr="00D75379">
        <w:rPr>
          <w:lang w:eastAsia="ar-SA"/>
        </w:rPr>
        <w:t xml:space="preserve"> érdekeinek, továbbá utasításainak megfelelően köteles eljárni, de az élet- és vagyonbiztonságot veszélyeztető, építési</w:t>
      </w:r>
      <w:r w:rsidR="00D75379">
        <w:rPr>
          <w:lang w:eastAsia="ar-SA"/>
        </w:rPr>
        <w:t>/egyéb</w:t>
      </w:r>
      <w:r w:rsidR="00D75379" w:rsidRPr="00D75379">
        <w:rPr>
          <w:lang w:eastAsia="ar-SA"/>
        </w:rPr>
        <w:t xml:space="preserve"> jogszabályokba és előírásba ütköző, szakszerűtlen, nem megvalósítható, etikai szabályokkal ellentétes szolgáltatást nem végezhet. Ilyen utasításokat nem hajthat végre, Meg</w:t>
      </w:r>
      <w:r w:rsidR="00D75379">
        <w:rPr>
          <w:lang w:eastAsia="ar-SA"/>
        </w:rPr>
        <w:t>rendelő</w:t>
      </w:r>
      <w:r w:rsidR="00D75379" w:rsidRPr="00D75379">
        <w:rPr>
          <w:lang w:eastAsia="ar-SA"/>
        </w:rPr>
        <w:t xml:space="preserve"> ismételt, nyomatékos felszólítása esetén sem. </w:t>
      </w:r>
      <w:r w:rsidR="00D75379">
        <w:rPr>
          <w:lang w:eastAsia="ar-SA"/>
        </w:rPr>
        <w:t>Vállalkozó</w:t>
      </w:r>
      <w:r w:rsidR="00D75379" w:rsidRPr="00D75379">
        <w:rPr>
          <w:lang w:eastAsia="ar-SA"/>
        </w:rPr>
        <w:t xml:space="preserve"> köteles a Meg</w:t>
      </w:r>
      <w:r w:rsidR="00D75379">
        <w:rPr>
          <w:lang w:eastAsia="ar-SA"/>
        </w:rPr>
        <w:t>rendelőt</w:t>
      </w:r>
      <w:r w:rsidR="00D75379" w:rsidRPr="00D75379">
        <w:rPr>
          <w:lang w:eastAsia="ar-SA"/>
        </w:rPr>
        <w:t xml:space="preserve"> utólag igazolhatóan figyelmeztetni, ha célszerűtlen, szakszerűtlen, gazdaságtalan utasítást ad, a figyelmeztetés elmulasztásából eredő kárért a </w:t>
      </w:r>
      <w:r w:rsidR="00D75379">
        <w:rPr>
          <w:lang w:eastAsia="ar-SA"/>
        </w:rPr>
        <w:t>Vállalkozó</w:t>
      </w:r>
      <w:r w:rsidR="00D75379" w:rsidRPr="00D75379">
        <w:rPr>
          <w:lang w:eastAsia="ar-SA"/>
        </w:rPr>
        <w:t xml:space="preserve"> felel.</w:t>
      </w:r>
    </w:p>
    <w:p w14:paraId="7031FFB2" w14:textId="360C6B73" w:rsidR="00301321" w:rsidRPr="00E1021F" w:rsidRDefault="00301321" w:rsidP="00EB43F2">
      <w:pPr>
        <w:suppressAutoHyphens/>
        <w:spacing w:after="120"/>
        <w:ind w:left="720" w:hanging="720"/>
        <w:jc w:val="both"/>
        <w:rPr>
          <w:lang w:eastAsia="ar-SA"/>
        </w:rPr>
      </w:pPr>
      <w:r w:rsidRPr="00E1021F">
        <w:rPr>
          <w:lang w:eastAsia="ar-SA"/>
        </w:rPr>
        <w:t xml:space="preserve">V.3.4.  A Megrendelő a szolgáltatás végzését, a Vállalkozó tevékenyégét, a teljesítés menetét, az alkalmazott eszközöket ellenőrizheti, jogosult továbbá a munkát figyelemmel kísérni. Megrendelő kérésére a Vállalkozó köteles rendelkezésre állni, a Megrendelő észrevételeit figyelembe venni. Az ellenőrzést a Megrendelő végezheti megbízottja, vagy más </w:t>
      </w:r>
      <w:r w:rsidR="00D75379">
        <w:rPr>
          <w:lang w:eastAsia="ar-SA"/>
        </w:rPr>
        <w:t>(</w:t>
      </w:r>
      <w:proofErr w:type="spellStart"/>
      <w:r w:rsidR="00D75379">
        <w:rPr>
          <w:lang w:eastAsia="ar-SA"/>
        </w:rPr>
        <w:t>al</w:t>
      </w:r>
      <w:proofErr w:type="spellEnd"/>
      <w:r w:rsidR="00D75379">
        <w:rPr>
          <w:lang w:eastAsia="ar-SA"/>
        </w:rPr>
        <w:t>)</w:t>
      </w:r>
      <w:r w:rsidRPr="00E1021F">
        <w:rPr>
          <w:lang w:eastAsia="ar-SA"/>
        </w:rPr>
        <w:t>vállalkozó, intézmény útján is, erről a Vállalkozót értesíteni köteles. Nem mentesül a Vállalkozó a szerződésszegés jogkövetkezményei alól, ha a Megrendelő az ellenőrzést elmulasztotta vagy nem megfelelően végezte el.</w:t>
      </w:r>
    </w:p>
    <w:p w14:paraId="492B5184" w14:textId="77777777" w:rsidR="00301321" w:rsidRPr="00E1021F" w:rsidRDefault="00301321" w:rsidP="00EB43F2">
      <w:pPr>
        <w:suppressAutoHyphens/>
        <w:spacing w:after="120"/>
        <w:ind w:left="709" w:hanging="709"/>
        <w:jc w:val="both"/>
        <w:rPr>
          <w:lang w:eastAsia="ar-SA"/>
        </w:rPr>
      </w:pPr>
      <w:r w:rsidRPr="00E1021F">
        <w:rPr>
          <w:lang w:eastAsia="ar-SA"/>
        </w:rPr>
        <w:t xml:space="preserve">V.3.5. </w:t>
      </w:r>
      <w:r w:rsidRPr="00E1021F">
        <w:rPr>
          <w:lang w:eastAsia="ar-SA"/>
        </w:rPr>
        <w:tab/>
        <w:t>Megrendelő a Vállalkozó adatszolgáltatási igényeit köteles teljesíteni, a szükséges tájékoztatást, adatszolgáltatást a részére megadni.</w:t>
      </w:r>
    </w:p>
    <w:p w14:paraId="1DE3068D" w14:textId="77777777" w:rsidR="00301321" w:rsidRPr="00E1021F" w:rsidRDefault="00301321" w:rsidP="00EB43F2">
      <w:pPr>
        <w:spacing w:after="120"/>
        <w:rPr>
          <w:b/>
          <w:lang w:eastAsia="ar-SA"/>
        </w:rPr>
      </w:pPr>
      <w:r w:rsidRPr="00E1021F">
        <w:rPr>
          <w:b/>
          <w:lang w:eastAsia="ar-SA"/>
        </w:rPr>
        <w:t>V.4.</w:t>
      </w:r>
      <w:r w:rsidRPr="00E1021F">
        <w:rPr>
          <w:b/>
          <w:lang w:eastAsia="ar-SA"/>
        </w:rPr>
        <w:tab/>
        <w:t>A Vállalkozó jogai és kötelezettségei</w:t>
      </w:r>
    </w:p>
    <w:p w14:paraId="297F21A5" w14:textId="3861568A" w:rsidR="00301321" w:rsidRPr="00E1021F" w:rsidRDefault="00301321" w:rsidP="005D7E31">
      <w:pPr>
        <w:suppressAutoHyphens/>
        <w:spacing w:after="120"/>
        <w:ind w:left="709" w:hanging="709"/>
        <w:jc w:val="both"/>
        <w:rPr>
          <w:lang w:eastAsia="ar-SA"/>
        </w:rPr>
      </w:pPr>
      <w:r w:rsidRPr="00E1021F">
        <w:rPr>
          <w:lang w:eastAsia="ar-SA"/>
        </w:rPr>
        <w:t>V.4.1.</w:t>
      </w:r>
      <w:r w:rsidRPr="00E1021F">
        <w:rPr>
          <w:lang w:eastAsia="ar-SA"/>
        </w:rPr>
        <w:tab/>
        <w:t>A Vállalkozó köteles a jelen Szerződés</w:t>
      </w:r>
      <w:r w:rsidR="00D75379">
        <w:rPr>
          <w:lang w:eastAsia="ar-SA"/>
        </w:rPr>
        <w:t xml:space="preserve"> szerinti</w:t>
      </w:r>
      <w:r w:rsidRPr="00E1021F">
        <w:rPr>
          <w:lang w:eastAsia="ar-SA"/>
        </w:rPr>
        <w:t xml:space="preserve"> szolgáltatáso</w:t>
      </w:r>
      <w:r w:rsidR="00D75379">
        <w:rPr>
          <w:lang w:eastAsia="ar-SA"/>
        </w:rPr>
        <w:t xml:space="preserve">k </w:t>
      </w:r>
      <w:r w:rsidRPr="00E1021F">
        <w:rPr>
          <w:lang w:eastAsia="ar-SA"/>
        </w:rPr>
        <w:t>maradéktalan teljesítésére</w:t>
      </w:r>
      <w:r w:rsidR="000571A7">
        <w:rPr>
          <w:lang w:eastAsia="ar-SA"/>
        </w:rPr>
        <w:t xml:space="preserve"> a jelen Szerződésben rögzítettek szerint</w:t>
      </w:r>
      <w:r w:rsidRPr="00E1021F">
        <w:rPr>
          <w:lang w:eastAsia="ar-SA"/>
        </w:rPr>
        <w:t>.</w:t>
      </w:r>
      <w:r w:rsidR="009B72F1" w:rsidRPr="009B72F1">
        <w:t xml:space="preserve"> </w:t>
      </w:r>
      <w:r w:rsidR="009B72F1" w:rsidRPr="009B72F1">
        <w:rPr>
          <w:lang w:eastAsia="ar-SA"/>
        </w:rPr>
        <w:t xml:space="preserve">Tervhiba esetén </w:t>
      </w:r>
      <w:r w:rsidR="009B72F1">
        <w:rPr>
          <w:lang w:eastAsia="ar-SA"/>
        </w:rPr>
        <w:t>Vállalkozónak</w:t>
      </w:r>
      <w:r w:rsidR="009B72F1" w:rsidRPr="009B72F1">
        <w:rPr>
          <w:lang w:eastAsia="ar-SA"/>
        </w:rPr>
        <w:t xml:space="preserve"> a tervdokumentációt </w:t>
      </w:r>
      <w:r w:rsidR="000571A7">
        <w:rPr>
          <w:lang w:eastAsia="ar-SA"/>
        </w:rPr>
        <w:t>a Megrendelő (vagy a képviseletében eljáró megbízott) iránymutatásainak</w:t>
      </w:r>
      <w:r w:rsidR="009B72F1" w:rsidRPr="009B72F1">
        <w:rPr>
          <w:lang w:eastAsia="ar-SA"/>
        </w:rPr>
        <w:t xml:space="preserve"> megfelelően kell javítania. Tervhiba javítás címén tervezői díj nem számítható fel.</w:t>
      </w:r>
    </w:p>
    <w:p w14:paraId="0D3A894B" w14:textId="7F1D1A55" w:rsidR="00301321" w:rsidRPr="00E1021F" w:rsidRDefault="00301321" w:rsidP="005D7E31">
      <w:pPr>
        <w:pStyle w:val="Cmsor1"/>
        <w:spacing w:before="0" w:beforeAutospacing="0" w:after="120" w:afterAutospacing="0"/>
        <w:ind w:left="709" w:hanging="709"/>
        <w:jc w:val="both"/>
        <w:rPr>
          <w:b w:val="0"/>
          <w:sz w:val="24"/>
          <w:szCs w:val="24"/>
          <w:lang w:eastAsia="ar-SA"/>
        </w:rPr>
      </w:pPr>
      <w:r w:rsidRPr="00E1021F">
        <w:rPr>
          <w:b w:val="0"/>
          <w:sz w:val="24"/>
          <w:szCs w:val="24"/>
          <w:lang w:eastAsia="ar-SA"/>
        </w:rPr>
        <w:t>V.4.2.</w:t>
      </w:r>
      <w:r w:rsidRPr="00E1021F">
        <w:rPr>
          <w:b w:val="0"/>
          <w:sz w:val="24"/>
          <w:szCs w:val="24"/>
          <w:lang w:eastAsia="ar-SA"/>
        </w:rPr>
        <w:tab/>
      </w:r>
      <w:r w:rsidR="00D75379" w:rsidRPr="00D75379">
        <w:rPr>
          <w:b w:val="0"/>
          <w:bCs w:val="0"/>
          <w:sz w:val="24"/>
          <w:szCs w:val="24"/>
          <w:lang w:eastAsia="ar-SA"/>
        </w:rPr>
        <w:t>Felek rögzítik, hogy a Vállalkozó által jelen Szerződésben foglaltak megszegésével</w:t>
      </w:r>
      <w:r w:rsidR="00D75379">
        <w:rPr>
          <w:b w:val="0"/>
          <w:bCs w:val="0"/>
          <w:sz w:val="24"/>
          <w:szCs w:val="24"/>
          <w:lang w:eastAsia="ar-SA"/>
        </w:rPr>
        <w:t>,</w:t>
      </w:r>
      <w:r w:rsidR="00D75379" w:rsidRPr="00D75379">
        <w:rPr>
          <w:b w:val="0"/>
          <w:bCs w:val="0"/>
          <w:sz w:val="24"/>
          <w:szCs w:val="24"/>
          <w:lang w:eastAsia="ar-SA"/>
        </w:rPr>
        <w:t xml:space="preserve"> illetve egyéb károkozó magatartásával okozott károkért a Vállalkozó felel. Felek rögzítik továbbá, hogy Vállalkozó felelős minden olyan kárért, amely abból adódóan keletkezett, hogy Vállalkozó nem úgy járt el, ahogy az az adott helyzetben, a szakmai szokásoknak megfelelően általában elvárható.</w:t>
      </w:r>
    </w:p>
    <w:p w14:paraId="19B1A743" w14:textId="5D43439B" w:rsidR="00301321" w:rsidRPr="00D61587" w:rsidRDefault="00301321" w:rsidP="00D61587">
      <w:pPr>
        <w:spacing w:after="120"/>
        <w:ind w:left="709" w:hanging="709"/>
        <w:jc w:val="both"/>
        <w:rPr>
          <w:lang w:val="x-none" w:eastAsia="ar-SA"/>
        </w:rPr>
      </w:pPr>
      <w:r w:rsidRPr="00E1021F">
        <w:rPr>
          <w:lang w:eastAsia="ar-SA"/>
        </w:rPr>
        <w:t>V.4.3.</w:t>
      </w:r>
      <w:r w:rsidRPr="00E1021F">
        <w:rPr>
          <w:lang w:val="x-none" w:eastAsia="ar-SA"/>
        </w:rPr>
        <w:t xml:space="preserve"> </w:t>
      </w:r>
      <w:r w:rsidR="00D61587">
        <w:rPr>
          <w:lang w:eastAsia="ar-SA"/>
        </w:rPr>
        <w:t xml:space="preserve">A Vállalkozó felelős </w:t>
      </w:r>
      <w:r w:rsidR="00063911">
        <w:rPr>
          <w:lang w:eastAsia="ar-SA"/>
        </w:rPr>
        <w:t>az</w:t>
      </w:r>
      <w:r w:rsidR="00D61587" w:rsidRPr="00D61587">
        <w:rPr>
          <w:lang w:val="x-none" w:eastAsia="ar-SA"/>
        </w:rPr>
        <w:t xml:space="preserve"> utasítások műszaki tartalmának szakszerűségéért, valós állapotnak megfelelő tartalmáért, a tervezéssel érintett védett építészeti és természeti örökség megóvásáért</w:t>
      </w:r>
      <w:r w:rsidR="00D61587">
        <w:rPr>
          <w:lang w:eastAsia="ar-SA"/>
        </w:rPr>
        <w:t xml:space="preserve"> (amennyiben az adott épület</w:t>
      </w:r>
      <w:r w:rsidR="000F3927">
        <w:rPr>
          <w:lang w:eastAsia="ar-SA"/>
        </w:rPr>
        <w:t xml:space="preserve"> kapcsán</w:t>
      </w:r>
      <w:r w:rsidR="00D61587">
        <w:rPr>
          <w:lang w:eastAsia="ar-SA"/>
        </w:rPr>
        <w:t xml:space="preserve"> értelmezhető).</w:t>
      </w:r>
      <w:r w:rsidR="00D61587" w:rsidRPr="00D61587">
        <w:rPr>
          <w:lang w:val="x-none" w:eastAsia="ar-SA"/>
        </w:rPr>
        <w:t xml:space="preserve"> </w:t>
      </w:r>
      <w:r w:rsidR="00D61587">
        <w:rPr>
          <w:lang w:eastAsia="ar-SA"/>
        </w:rPr>
        <w:t xml:space="preserve">Felelős továbbá </w:t>
      </w:r>
      <w:r w:rsidR="00D61587" w:rsidRPr="00D61587">
        <w:rPr>
          <w:lang w:val="x-none" w:eastAsia="ar-SA"/>
        </w:rPr>
        <w:t>a neki segítséget nyújtó tervezők és szakértők kiválasztásáért</w:t>
      </w:r>
      <w:r w:rsidR="00D61587">
        <w:rPr>
          <w:lang w:eastAsia="ar-SA"/>
        </w:rPr>
        <w:t>.</w:t>
      </w:r>
      <w:r w:rsidR="00D61587" w:rsidRPr="00D61587">
        <w:rPr>
          <w:lang w:val="x-none" w:eastAsia="ar-SA"/>
        </w:rPr>
        <w:t xml:space="preserve"> </w:t>
      </w:r>
      <w:r w:rsidR="000F3927" w:rsidRPr="000F3927">
        <w:rPr>
          <w:lang w:val="x-none" w:eastAsia="ar-SA"/>
        </w:rPr>
        <w:t xml:space="preserve">A Vállalkozó a szolgáltatást köteles képzett és gyakorlati, szakmai tapasztalattal rendelkező személyekkel ellátni. </w:t>
      </w:r>
    </w:p>
    <w:p w14:paraId="60DD3EEA" w14:textId="435EACEA" w:rsidR="000F3927" w:rsidRDefault="00301321" w:rsidP="005D7E31">
      <w:pPr>
        <w:spacing w:after="120"/>
        <w:ind w:left="709" w:hanging="709"/>
        <w:jc w:val="both"/>
        <w:rPr>
          <w:lang w:eastAsia="ar-SA"/>
        </w:rPr>
      </w:pPr>
      <w:r w:rsidRPr="00E1021F">
        <w:rPr>
          <w:lang w:eastAsia="ar-SA"/>
        </w:rPr>
        <w:t>V.4.4.</w:t>
      </w:r>
      <w:r w:rsidRPr="00E1021F">
        <w:rPr>
          <w:lang w:eastAsia="ar-SA"/>
        </w:rPr>
        <w:tab/>
      </w:r>
      <w:r w:rsidR="000F3927">
        <w:rPr>
          <w:lang w:eastAsia="ar-SA"/>
        </w:rPr>
        <w:t>Vállalkozó</w:t>
      </w:r>
      <w:r w:rsidR="000F3927" w:rsidRPr="00D61587">
        <w:rPr>
          <w:lang w:val="x-none" w:eastAsia="ar-SA"/>
        </w:rPr>
        <w:t xml:space="preserve"> a jelen Szerződésben foglaltak teljesítése érdekében jogosult alvállalkozót</w:t>
      </w:r>
      <w:r w:rsidR="00C629D3">
        <w:rPr>
          <w:lang w:eastAsia="ar-SA"/>
        </w:rPr>
        <w:t>/közreműködőt</w:t>
      </w:r>
      <w:r w:rsidR="000F3927" w:rsidRPr="00D61587">
        <w:rPr>
          <w:lang w:val="x-none" w:eastAsia="ar-SA"/>
        </w:rPr>
        <w:t xml:space="preserve"> igénybe venni</w:t>
      </w:r>
      <w:r w:rsidR="00C629D3">
        <w:rPr>
          <w:lang w:eastAsia="ar-SA"/>
        </w:rPr>
        <w:t xml:space="preserve">. </w:t>
      </w:r>
      <w:r w:rsidR="000F3927" w:rsidRPr="000F3927">
        <w:rPr>
          <w:lang w:eastAsia="ar-SA"/>
        </w:rPr>
        <w:t>Amennyiben a Szerződés teljesítése során alvállalkozó</w:t>
      </w:r>
      <w:r w:rsidR="00577FBC">
        <w:rPr>
          <w:lang w:eastAsia="ar-SA"/>
        </w:rPr>
        <w:t>/közreműködő</w:t>
      </w:r>
      <w:r w:rsidR="000F3927" w:rsidRPr="000F3927">
        <w:rPr>
          <w:lang w:eastAsia="ar-SA"/>
        </w:rPr>
        <w:t xml:space="preserve"> igénybevételének szükségessége merül fel, a Vállalkozó köteles a teljesítésbe bevonni kívánt alvállalkozót</w:t>
      </w:r>
      <w:r w:rsidR="00577FBC">
        <w:rPr>
          <w:lang w:eastAsia="ar-SA"/>
        </w:rPr>
        <w:t>/közreműködőt</w:t>
      </w:r>
      <w:r w:rsidR="000F3927" w:rsidRPr="000F3927">
        <w:rPr>
          <w:lang w:eastAsia="ar-SA"/>
        </w:rPr>
        <w:t xml:space="preserve"> előzetesen írásban bejelenteni a Megrendelőnek. A jelen pontban megjelölt kötelezettségek megszegéséből </w:t>
      </w:r>
      <w:r w:rsidR="000F3927" w:rsidRPr="000F3927">
        <w:rPr>
          <w:lang w:eastAsia="ar-SA"/>
        </w:rPr>
        <w:lastRenderedPageBreak/>
        <w:t>eredően a Megrendelőnek, vagy harmadik személyeknek okozott valamennyi kárért a Vállalkozó felelős.</w:t>
      </w:r>
    </w:p>
    <w:p w14:paraId="3F6E0496" w14:textId="2E6C90A9" w:rsidR="00C629D3" w:rsidRDefault="00C629D3" w:rsidP="005D7E31">
      <w:pPr>
        <w:spacing w:after="120"/>
        <w:ind w:left="709" w:hanging="709"/>
        <w:jc w:val="both"/>
        <w:rPr>
          <w:lang w:eastAsia="ar-SA"/>
        </w:rPr>
      </w:pPr>
      <w:r>
        <w:rPr>
          <w:lang w:eastAsia="ar-SA"/>
        </w:rPr>
        <w:t>V.4.5.</w:t>
      </w:r>
      <w:r>
        <w:rPr>
          <w:lang w:eastAsia="ar-SA"/>
        </w:rPr>
        <w:tab/>
      </w:r>
      <w:r w:rsidRPr="00C629D3">
        <w:rPr>
          <w:lang w:eastAsia="ar-SA"/>
        </w:rPr>
        <w:t>Vállalkozó a Ptk. 6:148. § (1) bekezdése alapján úgy felel az általa igénybe vett alvállalkozók/közreműködők magatartásáért és szerződésszerű teljesítéséért, mintha maga járna el, míg a szolgáltatást végző alkalmazottai tekintetében a Ptk. 6:540. § szerint vállal kötelezettséget és felelősséget.</w:t>
      </w:r>
      <w:r>
        <w:rPr>
          <w:lang w:eastAsia="ar-SA"/>
        </w:rPr>
        <w:t xml:space="preserve"> </w:t>
      </w:r>
    </w:p>
    <w:p w14:paraId="47DC269C" w14:textId="42751C09" w:rsidR="00156757" w:rsidRPr="00E1021F" w:rsidRDefault="00C629D3" w:rsidP="005D7E31">
      <w:pPr>
        <w:spacing w:after="120"/>
        <w:ind w:left="709" w:hanging="709"/>
        <w:jc w:val="both"/>
        <w:rPr>
          <w:lang w:eastAsia="ar-SA"/>
        </w:rPr>
      </w:pPr>
      <w:r>
        <w:rPr>
          <w:lang w:eastAsia="ar-SA"/>
        </w:rPr>
        <w:t xml:space="preserve">V.4.6. </w:t>
      </w:r>
      <w:r w:rsidR="0008715A">
        <w:rPr>
          <w:lang w:eastAsia="ar-SA"/>
        </w:rPr>
        <w:tab/>
      </w:r>
      <w:r w:rsidR="00301321" w:rsidRPr="00E1021F">
        <w:rPr>
          <w:lang w:eastAsia="ar-SA"/>
        </w:rPr>
        <w:t>Amennyiben a Vállalkozónak feladatai ellátásához további adatokra van szüksége, Megrendelő a Vállalkozó által kért adatokat köteles a Vállalkozó felhívására a Vállalkozó által meghatározott ésszerű határidőn belül átadni</w:t>
      </w:r>
      <w:r w:rsidR="00D61587">
        <w:rPr>
          <w:lang w:eastAsia="ar-SA"/>
        </w:rPr>
        <w:t xml:space="preserve">. </w:t>
      </w:r>
    </w:p>
    <w:p w14:paraId="4476FB3B" w14:textId="50317189" w:rsidR="00301321" w:rsidRPr="00E1021F" w:rsidRDefault="00301321" w:rsidP="00EB43F2">
      <w:pPr>
        <w:suppressAutoHyphens/>
        <w:spacing w:after="120"/>
        <w:ind w:left="709" w:hanging="709"/>
        <w:jc w:val="both"/>
        <w:rPr>
          <w:lang w:eastAsia="ar-SA"/>
        </w:rPr>
      </w:pPr>
      <w:r w:rsidRPr="00E1021F">
        <w:rPr>
          <w:lang w:eastAsia="ar-SA"/>
        </w:rPr>
        <w:t>V.4.</w:t>
      </w:r>
      <w:r w:rsidR="00C629D3">
        <w:rPr>
          <w:lang w:eastAsia="ar-SA"/>
        </w:rPr>
        <w:t>7</w:t>
      </w:r>
      <w:r w:rsidRPr="00E1021F">
        <w:rPr>
          <w:lang w:eastAsia="ar-SA"/>
        </w:rPr>
        <w:t>.</w:t>
      </w:r>
      <w:r w:rsidRPr="00E1021F">
        <w:rPr>
          <w:lang w:eastAsia="ar-SA"/>
        </w:rPr>
        <w:tab/>
      </w:r>
      <w:r w:rsidR="009B72F1">
        <w:rPr>
          <w:lang w:eastAsia="ar-SA"/>
        </w:rPr>
        <w:t xml:space="preserve">Vállalkozó műszaki ellenőri tevékenységi körbe tartozó feladatokat nem lát el, </w:t>
      </w:r>
      <w:r w:rsidR="009B72F1" w:rsidRPr="009B72F1">
        <w:rPr>
          <w:lang w:eastAsia="ar-SA"/>
        </w:rPr>
        <w:t>a kivitelezési hibákért, tervtől, építési engedélytől, vonatkozó jogszabályoktól, műszaki szakszerűségtől eltérő kivitelezésért</w:t>
      </w:r>
      <w:r w:rsidR="009B72F1">
        <w:rPr>
          <w:lang w:eastAsia="ar-SA"/>
        </w:rPr>
        <w:t xml:space="preserve"> értelemszerűen nem felelős</w:t>
      </w:r>
      <w:r w:rsidR="009B72F1" w:rsidRPr="009B72F1">
        <w:rPr>
          <w:lang w:eastAsia="ar-SA"/>
        </w:rPr>
        <w:t>.</w:t>
      </w:r>
      <w:r w:rsidR="009B72F1">
        <w:rPr>
          <w:lang w:eastAsia="ar-SA"/>
        </w:rPr>
        <w:t xml:space="preserve"> </w:t>
      </w:r>
    </w:p>
    <w:p w14:paraId="06E4BB85" w14:textId="75DBEEB1" w:rsidR="00301321" w:rsidRPr="00E1021F" w:rsidRDefault="00301321" w:rsidP="00EB43F2">
      <w:pPr>
        <w:suppressAutoHyphens/>
        <w:spacing w:after="120"/>
        <w:ind w:left="720" w:hanging="720"/>
        <w:jc w:val="both"/>
        <w:rPr>
          <w:lang w:eastAsia="ar-SA"/>
        </w:rPr>
      </w:pPr>
      <w:r w:rsidRPr="00E1021F">
        <w:rPr>
          <w:lang w:eastAsia="ar-SA"/>
        </w:rPr>
        <w:t>V.4.</w:t>
      </w:r>
      <w:r w:rsidR="00E1452E">
        <w:rPr>
          <w:lang w:eastAsia="ar-SA"/>
        </w:rPr>
        <w:t>8</w:t>
      </w:r>
      <w:r w:rsidRPr="00E1021F">
        <w:rPr>
          <w:lang w:eastAsia="ar-SA"/>
        </w:rPr>
        <w:t>. A Vállalkozó köteles a Megrendelőt minden olyan körülményről haladéktalanul értesíteni, amely a szolgáltatás eredményességét vagy a Megrendelő által megállapított határidő szerinti elvégzését veszélyezteti vagy gátolja. Az értesítésben meg kell jelölni, hogy a bekövetkezett körülmény milyen mértékben, és milyen módon érinti a Szerződés teljesítését. Az értesítés elmulasztásából, vagy nem megfelelő tartalmából eredő kárért a Vállalkozó felelős.</w:t>
      </w:r>
      <w:r w:rsidRPr="00E1021F">
        <w:rPr>
          <w:rFonts w:eastAsia="Calibri"/>
        </w:rPr>
        <w:t xml:space="preserve"> </w:t>
      </w:r>
    </w:p>
    <w:p w14:paraId="7FC7C040" w14:textId="4F8D4094" w:rsidR="00301321" w:rsidRPr="00E1021F" w:rsidRDefault="00301321" w:rsidP="00EB43F2">
      <w:pPr>
        <w:suppressAutoHyphens/>
        <w:spacing w:after="120"/>
        <w:ind w:left="720" w:hanging="720"/>
        <w:jc w:val="both"/>
        <w:rPr>
          <w:lang w:eastAsia="ar-SA"/>
        </w:rPr>
      </w:pPr>
      <w:r w:rsidRPr="00E1021F">
        <w:rPr>
          <w:lang w:eastAsia="ar-SA"/>
        </w:rPr>
        <w:t>V.4.</w:t>
      </w:r>
      <w:r w:rsidR="00E1452E">
        <w:rPr>
          <w:lang w:eastAsia="ar-SA"/>
        </w:rPr>
        <w:t>9</w:t>
      </w:r>
      <w:r w:rsidRPr="00E1021F">
        <w:rPr>
          <w:lang w:eastAsia="ar-SA"/>
        </w:rPr>
        <w:t>. A Vállalkozó a részére átadott iratok, dokumentumok tartalmát a Megrendelő előzetes, írásbeli hozzájárulása nélkül nem használhatja fel és nem adhatja tovább harmadik személynek. A Vállalkozó a Megrendelő részére teljesítendő szolgáltatásokról harmadik személynek – a Megrendelő előzetes, írásbeli hozzájárulása nélkül – tájékoztatást nem adhat, adatot nem szolgáltathat.</w:t>
      </w:r>
    </w:p>
    <w:p w14:paraId="2D275488" w14:textId="762BCF70" w:rsidR="00301321" w:rsidRPr="00E1021F" w:rsidRDefault="00301321" w:rsidP="00EB43F2">
      <w:pPr>
        <w:suppressAutoHyphens/>
        <w:spacing w:after="120"/>
        <w:ind w:left="720" w:hanging="720"/>
        <w:jc w:val="both"/>
        <w:rPr>
          <w:lang w:eastAsia="ar-SA"/>
        </w:rPr>
      </w:pPr>
      <w:r w:rsidRPr="00E1021F">
        <w:rPr>
          <w:lang w:eastAsia="ar-SA"/>
        </w:rPr>
        <w:t>V.4.</w:t>
      </w:r>
      <w:r w:rsidR="00E1452E">
        <w:rPr>
          <w:lang w:eastAsia="ar-SA"/>
        </w:rPr>
        <w:t>10</w:t>
      </w:r>
      <w:r w:rsidRPr="00E1021F">
        <w:rPr>
          <w:lang w:eastAsia="ar-SA"/>
        </w:rPr>
        <w:t>.</w:t>
      </w:r>
      <w:r w:rsidR="00336D55">
        <w:rPr>
          <w:lang w:eastAsia="ar-SA"/>
        </w:rPr>
        <w:tab/>
        <w:t xml:space="preserve"> </w:t>
      </w:r>
      <w:r w:rsidRPr="00E1021F">
        <w:rPr>
          <w:lang w:eastAsia="ar-SA"/>
        </w:rPr>
        <w:t xml:space="preserve">A Vállalkozót, minden alkalmazottját, illetve az általa a teljesítésbe bevont alvállalkozókat/közreműködőket titoktartási kötelezettség terheli a Szerződés teljesítése során vagy azzal összefüggésben tudomásukra jutott (vagy birtokukba került), illetve más módon megismert minden olyan, nem nyilvánosan hozzáférhető, illetve nem közérdekű adat, terv, információ, okmány, dokumentum tartalma vonatkozásában, amelynek nyilvánosságra hozatala akár a Megrendelő, akár annak bármely szervezeti egysége hivatali, üzleti vagy egyéb titkait sértené. </w:t>
      </w:r>
    </w:p>
    <w:p w14:paraId="58E2B3DB" w14:textId="70651CF5" w:rsidR="00301321" w:rsidRPr="00E1021F" w:rsidRDefault="00301321" w:rsidP="00EB43F2">
      <w:pPr>
        <w:suppressAutoHyphens/>
        <w:spacing w:after="120"/>
        <w:ind w:left="720" w:hanging="720"/>
        <w:jc w:val="both"/>
        <w:rPr>
          <w:lang w:eastAsia="ar-SA"/>
        </w:rPr>
      </w:pPr>
      <w:r w:rsidRPr="00E1021F">
        <w:rPr>
          <w:lang w:eastAsia="ar-SA"/>
        </w:rPr>
        <w:t>V.4.1</w:t>
      </w:r>
      <w:r w:rsidR="00E1452E">
        <w:rPr>
          <w:lang w:eastAsia="ar-SA"/>
        </w:rPr>
        <w:t>1</w:t>
      </w:r>
      <w:r w:rsidR="0062740A">
        <w:rPr>
          <w:lang w:eastAsia="ar-SA"/>
        </w:rPr>
        <w:t>.</w:t>
      </w:r>
      <w:r w:rsidR="00336D55">
        <w:rPr>
          <w:lang w:eastAsia="ar-SA"/>
        </w:rPr>
        <w:tab/>
        <w:t xml:space="preserve"> </w:t>
      </w:r>
      <w:r w:rsidRPr="00E1021F">
        <w:rPr>
          <w:lang w:eastAsia="ar-SA"/>
        </w:rPr>
        <w:t xml:space="preserve">A jelen Szerződésben foglaltaknak a Vállalkozó </w:t>
      </w:r>
      <w:proofErr w:type="spellStart"/>
      <w:r w:rsidRPr="00E1021F">
        <w:rPr>
          <w:lang w:eastAsia="ar-SA"/>
        </w:rPr>
        <w:t>alkalmazottaival</w:t>
      </w:r>
      <w:proofErr w:type="spellEnd"/>
      <w:r w:rsidRPr="00E1021F">
        <w:rPr>
          <w:lang w:eastAsia="ar-SA"/>
        </w:rPr>
        <w:t xml:space="preserve"> és alvállalkozóival/közreműködőkkel történő megismertetése, betartatása, illetve a betartatásának ellenőrzése a Vállalkozó kötelessége, illetve felelőssége. A fentiek megsértéséből eredő hátrányok elhárításához és kiküszöböléséhez szükséges költségek, illetve a fentiek megsértése folytán okozott károk a Vállalkozót terhelik. </w:t>
      </w:r>
    </w:p>
    <w:p w14:paraId="784058F4" w14:textId="77777777" w:rsidR="00301321" w:rsidRPr="00E1021F" w:rsidRDefault="00301321" w:rsidP="00EB43F2">
      <w:pPr>
        <w:tabs>
          <w:tab w:val="left" w:pos="708"/>
          <w:tab w:val="left" w:pos="1416"/>
          <w:tab w:val="left" w:pos="2124"/>
          <w:tab w:val="left" w:pos="7365"/>
        </w:tabs>
        <w:spacing w:after="120"/>
        <w:rPr>
          <w:rFonts w:eastAsia="Calibri"/>
          <w:b/>
          <w:smallCaps/>
        </w:rPr>
      </w:pPr>
      <w:r w:rsidRPr="00E1021F">
        <w:rPr>
          <w:rFonts w:eastAsia="Calibri"/>
          <w:b/>
          <w:smallCaps/>
        </w:rPr>
        <w:t>VI.</w:t>
      </w:r>
      <w:r w:rsidRPr="00E1021F">
        <w:rPr>
          <w:rFonts w:eastAsia="Calibri"/>
          <w:b/>
          <w:smallCaps/>
        </w:rPr>
        <w:tab/>
        <w:t>A teljesítés</w:t>
      </w:r>
      <w:r w:rsidRPr="00E1021F">
        <w:rPr>
          <w:rFonts w:eastAsia="Calibri"/>
          <w:b/>
          <w:smallCaps/>
        </w:rPr>
        <w:tab/>
      </w:r>
      <w:r w:rsidRPr="00E1021F">
        <w:rPr>
          <w:rFonts w:eastAsia="Calibri"/>
          <w:b/>
          <w:smallCaps/>
        </w:rPr>
        <w:tab/>
      </w:r>
    </w:p>
    <w:p w14:paraId="57A19102" w14:textId="77777777" w:rsidR="00301321" w:rsidRPr="00E1021F" w:rsidRDefault="00301321" w:rsidP="00EB43F2">
      <w:pPr>
        <w:suppressAutoHyphens/>
        <w:spacing w:after="120"/>
        <w:ind w:left="720" w:hanging="720"/>
        <w:jc w:val="both"/>
        <w:rPr>
          <w:lang w:eastAsia="ar-SA"/>
        </w:rPr>
      </w:pPr>
      <w:r w:rsidRPr="00E1021F">
        <w:rPr>
          <w:lang w:eastAsia="ar-SA"/>
        </w:rPr>
        <w:t>VI.1.</w:t>
      </w:r>
      <w:r w:rsidRPr="00E1021F">
        <w:rPr>
          <w:lang w:eastAsia="ar-SA"/>
        </w:rPr>
        <w:tab/>
        <w:t xml:space="preserve">A Vállalkozó a jelen Szerződés szerinti tevékenységeket, szolgáltatásokat saját költségén végzi el. </w:t>
      </w:r>
      <w:r w:rsidRPr="00E1021F">
        <w:rPr>
          <w:lang w:eastAsia="ar-SA"/>
        </w:rPr>
        <w:tab/>
      </w:r>
    </w:p>
    <w:p w14:paraId="6C44EA0B" w14:textId="06D91E36" w:rsidR="00301321" w:rsidRPr="00E1021F" w:rsidRDefault="00301321" w:rsidP="00EB43F2">
      <w:pPr>
        <w:suppressAutoHyphens/>
        <w:spacing w:after="120"/>
        <w:ind w:left="720" w:hanging="720"/>
        <w:jc w:val="both"/>
        <w:rPr>
          <w:lang w:eastAsia="ar-SA"/>
        </w:rPr>
      </w:pPr>
      <w:r w:rsidRPr="00E1021F">
        <w:rPr>
          <w:lang w:eastAsia="ar-SA"/>
        </w:rPr>
        <w:t>VI.2.</w:t>
      </w:r>
      <w:r w:rsidRPr="00E1021F">
        <w:rPr>
          <w:lang w:eastAsia="ar-SA"/>
        </w:rPr>
        <w:tab/>
        <w:t>A Vállalkozónak a Szerződés teljesítése érdekében úgy kell eljárnia, ahogy az az adott helyzetben, és az elvárt szolgáltatással szemben támasztott jogszabályi, szakmai követelmények, esetleges szabványok</w:t>
      </w:r>
      <w:r w:rsidR="0045193C">
        <w:rPr>
          <w:lang w:eastAsia="ar-SA"/>
        </w:rPr>
        <w:t>,</w:t>
      </w:r>
      <w:r w:rsidRPr="00E1021F">
        <w:rPr>
          <w:lang w:eastAsia="ar-SA"/>
        </w:rPr>
        <w:t xml:space="preserve"> valamint a Megrendelő által előírt minőségi előírások és egyéb követelmények alapján elvárható, a Megrendelőnek pedig ugyanilyen módon elő kell segítenie a teljesítést.</w:t>
      </w:r>
    </w:p>
    <w:p w14:paraId="2AD38C8D" w14:textId="77777777" w:rsidR="00301321" w:rsidRPr="00E1021F" w:rsidRDefault="00301321" w:rsidP="00EB43F2">
      <w:pPr>
        <w:suppressAutoHyphens/>
        <w:spacing w:after="120"/>
        <w:ind w:left="720" w:hanging="720"/>
        <w:jc w:val="both"/>
        <w:rPr>
          <w:lang w:eastAsia="ar-SA"/>
        </w:rPr>
      </w:pPr>
      <w:r w:rsidRPr="00E1021F">
        <w:rPr>
          <w:lang w:eastAsia="ar-SA"/>
        </w:rPr>
        <w:t>VI.3.</w:t>
      </w:r>
      <w:r w:rsidRPr="00E1021F">
        <w:rPr>
          <w:lang w:eastAsia="ar-SA"/>
        </w:rPr>
        <w:tab/>
        <w:t xml:space="preserve"> A teljesítés módja vonatkozásában a Vállalkozó köteles</w:t>
      </w:r>
    </w:p>
    <w:p w14:paraId="10C3CE13" w14:textId="4F8924BB" w:rsidR="00301321" w:rsidRPr="00E1021F" w:rsidRDefault="00B31ADF" w:rsidP="00B31ADF">
      <w:pPr>
        <w:suppressAutoHyphens/>
        <w:spacing w:after="120"/>
        <w:ind w:left="720" w:hanging="11"/>
        <w:jc w:val="both"/>
        <w:rPr>
          <w:lang w:eastAsia="ar-SA"/>
        </w:rPr>
      </w:pPr>
      <w:r>
        <w:rPr>
          <w:lang w:eastAsia="ar-SA"/>
        </w:rPr>
        <w:t xml:space="preserve">– </w:t>
      </w:r>
      <w:r w:rsidR="00301321" w:rsidRPr="00E1021F">
        <w:rPr>
          <w:lang w:eastAsia="ar-SA"/>
        </w:rPr>
        <w:t>a jelen Szerződés</w:t>
      </w:r>
      <w:r>
        <w:rPr>
          <w:lang w:eastAsia="ar-SA"/>
        </w:rPr>
        <w:t xml:space="preserve">ben és annak mellékleteiben </w:t>
      </w:r>
      <w:r w:rsidR="00301321" w:rsidRPr="00E1021F">
        <w:rPr>
          <w:lang w:eastAsia="ar-SA"/>
        </w:rPr>
        <w:t xml:space="preserve">részletesen meghatározott követelményeknek, előírt minőségi elvárásnak, a vonatkozó jogszabályokban, </w:t>
      </w:r>
      <w:r w:rsidR="00301321" w:rsidRPr="00E1021F">
        <w:rPr>
          <w:lang w:eastAsia="ar-SA"/>
        </w:rPr>
        <w:lastRenderedPageBreak/>
        <w:t xml:space="preserve">szabványokban foglaltaknak, valamint a Megrendelő utasításainak megfelelően kifogástalanul, magas színvonalon, folyamatosan teljesíteni, </w:t>
      </w:r>
    </w:p>
    <w:p w14:paraId="42C56201" w14:textId="77777777" w:rsidR="00301321" w:rsidRPr="00E1021F" w:rsidRDefault="00301321" w:rsidP="00EB43F2">
      <w:pPr>
        <w:suppressAutoHyphens/>
        <w:spacing w:after="120"/>
        <w:ind w:left="720" w:hanging="11"/>
        <w:jc w:val="both"/>
        <w:rPr>
          <w:lang w:eastAsia="ar-SA"/>
        </w:rPr>
      </w:pPr>
      <w:r w:rsidRPr="00E1021F">
        <w:rPr>
          <w:lang w:eastAsia="ar-SA"/>
        </w:rPr>
        <w:t>– a szolgáltatás elvégzését úgy megszervezni, hogy biztosítsa a szolgáltatáshoz tartozó munka biztonságos, szakszerű, gazdaságos, zavarmentes és határidőre történő ellátását.</w:t>
      </w:r>
    </w:p>
    <w:p w14:paraId="018A720C" w14:textId="7C94F160" w:rsidR="00301321" w:rsidRPr="00E1021F" w:rsidRDefault="00301321" w:rsidP="00BB7BDA">
      <w:pPr>
        <w:suppressAutoHyphens/>
        <w:spacing w:after="120"/>
        <w:ind w:left="709" w:hanging="709"/>
        <w:jc w:val="both"/>
        <w:rPr>
          <w:lang w:eastAsia="ar-SA"/>
        </w:rPr>
      </w:pPr>
      <w:r w:rsidRPr="00E1021F">
        <w:rPr>
          <w:lang w:eastAsia="ar-SA"/>
        </w:rPr>
        <w:t>VI.</w:t>
      </w:r>
      <w:r w:rsidR="00BA7D07">
        <w:rPr>
          <w:lang w:eastAsia="ar-SA"/>
        </w:rPr>
        <w:t>4</w:t>
      </w:r>
      <w:r w:rsidRPr="00E1021F">
        <w:rPr>
          <w:lang w:eastAsia="ar-SA"/>
        </w:rPr>
        <w:t>.</w:t>
      </w:r>
      <w:r w:rsidRPr="00E1021F">
        <w:rPr>
          <w:lang w:eastAsia="ar-SA"/>
        </w:rPr>
        <w:tab/>
        <w:t>Vállalkozó az általa elkövetett szerződésszegésekkel kapcsolatosan a Megrendelő felé teljes kártérítési felelősséggel tartozik.</w:t>
      </w:r>
    </w:p>
    <w:p w14:paraId="1C986BB5" w14:textId="363C8D78" w:rsidR="00E628C5" w:rsidRPr="00336D55" w:rsidRDefault="00301321" w:rsidP="00336D55">
      <w:pPr>
        <w:suppressAutoHyphens/>
        <w:spacing w:after="120"/>
        <w:ind w:left="709" w:hanging="709"/>
        <w:jc w:val="both"/>
        <w:rPr>
          <w:lang w:eastAsia="ar-SA"/>
        </w:rPr>
      </w:pPr>
      <w:r w:rsidRPr="00E1021F">
        <w:rPr>
          <w:lang w:eastAsia="ar-SA"/>
        </w:rPr>
        <w:t>VI.</w:t>
      </w:r>
      <w:r w:rsidR="00BA7D07">
        <w:rPr>
          <w:lang w:eastAsia="ar-SA"/>
        </w:rPr>
        <w:t>5</w:t>
      </w:r>
      <w:r w:rsidRPr="00E1021F">
        <w:rPr>
          <w:lang w:eastAsia="ar-SA"/>
        </w:rPr>
        <w:t>.</w:t>
      </w:r>
      <w:r w:rsidRPr="00E1021F">
        <w:rPr>
          <w:lang w:eastAsia="ar-SA"/>
        </w:rPr>
        <w:tab/>
        <w:t>Vállalkozó köteles valamennyi, a jelen Szerződés szerinti tevékenységre irányadó jogszabályi, hatósági előírást betartani. Vállalkozó a Szerződés teljesítése során vagy azt követően okozott károkért a károsultnak felelősséggel tartozik. A felelősség kiterjed minden olyan munkálatra, amelyet a Vállalkozó jelen Szerződés alapján köteles elvégezni és ez alapján a Vállalkozó felel az általa a Megrendelőnek, illetve harmadik személyeknek, a Megrendelő, illetve harmadik személyek tulajdonában/rendelkezése alatt álló dolgokban okozott károkért. A személyek biztonságát, vagy vagyoni értéket veszélyeztető kár felmerülése esetén Vállalkozó köteles a Megrendelőt haladéktalanul értesíteni és kárelhárítási/kárenyhítési kötelezettségének eleget tenni. A kárfelelősségre egyebekben a Ptk. szabályai az irányadóak.</w:t>
      </w:r>
    </w:p>
    <w:p w14:paraId="74A266C1" w14:textId="1E68B90D" w:rsidR="00301321" w:rsidRPr="00E1021F" w:rsidRDefault="00301321" w:rsidP="00EB43F2">
      <w:pPr>
        <w:spacing w:after="120"/>
        <w:rPr>
          <w:lang w:eastAsia="ar-SA"/>
        </w:rPr>
      </w:pPr>
      <w:r w:rsidRPr="00E1021F">
        <w:rPr>
          <w:rFonts w:eastAsia="Calibri"/>
          <w:b/>
          <w:smallCaps/>
        </w:rPr>
        <w:t>VII.</w:t>
      </w:r>
      <w:r w:rsidRPr="00E1021F">
        <w:rPr>
          <w:rFonts w:eastAsia="Calibri"/>
          <w:b/>
          <w:smallCaps/>
        </w:rPr>
        <w:tab/>
        <w:t>A szerződésszegés jogkövetkezményei</w:t>
      </w:r>
    </w:p>
    <w:p w14:paraId="154CFDC4" w14:textId="605F730A" w:rsidR="00301321" w:rsidRPr="00E1021F" w:rsidRDefault="00301321" w:rsidP="00EB43F2">
      <w:pPr>
        <w:suppressAutoHyphens/>
        <w:spacing w:after="120"/>
        <w:ind w:left="709" w:hanging="709"/>
        <w:jc w:val="both"/>
        <w:rPr>
          <w:lang w:eastAsia="ar-SA"/>
        </w:rPr>
      </w:pPr>
      <w:r w:rsidRPr="00E1021F">
        <w:rPr>
          <w:lang w:eastAsia="ar-SA"/>
        </w:rPr>
        <w:t>VII.1.  Megrendelő kötbér fizetési kötelezettséget a Ptk. 6:186. § (1) bekezdésében rögzítettekre tekintettel olyan okból megvalósuló szerződésszegés esetén írhat elő, amelyért Vállalkozó felelős. Megrendelő a jelen Szerződés VII. pontjában rögzítettek szerint: késedelmi</w:t>
      </w:r>
      <w:r w:rsidR="00B31ADF">
        <w:rPr>
          <w:lang w:eastAsia="ar-SA"/>
        </w:rPr>
        <w:t>,</w:t>
      </w:r>
      <w:r w:rsidRPr="00E1021F">
        <w:rPr>
          <w:lang w:eastAsia="ar-SA"/>
        </w:rPr>
        <w:t xml:space="preserve"> valamint meghiúsulási kötbér követelésére jogosult. </w:t>
      </w:r>
    </w:p>
    <w:p w14:paraId="45B00139" w14:textId="77777777" w:rsidR="00301321" w:rsidRPr="00E1021F" w:rsidRDefault="00301321" w:rsidP="00EB43F2">
      <w:pPr>
        <w:suppressAutoHyphens/>
        <w:spacing w:after="120"/>
        <w:ind w:left="709" w:hanging="709"/>
        <w:jc w:val="both"/>
        <w:rPr>
          <w:b/>
          <w:lang w:eastAsia="ar-SA"/>
        </w:rPr>
      </w:pPr>
      <w:r w:rsidRPr="00E1021F">
        <w:rPr>
          <w:b/>
          <w:lang w:eastAsia="ar-SA"/>
        </w:rPr>
        <w:t>VII.2.  Késedelem</w:t>
      </w:r>
    </w:p>
    <w:p w14:paraId="0C2BCA51" w14:textId="77777777" w:rsidR="00301321" w:rsidRPr="00E1021F" w:rsidRDefault="00301321" w:rsidP="00EB43F2">
      <w:pPr>
        <w:suppressAutoHyphens/>
        <w:spacing w:after="120"/>
        <w:ind w:left="709" w:hanging="709"/>
        <w:jc w:val="both"/>
        <w:rPr>
          <w:lang w:eastAsia="ar-SA"/>
        </w:rPr>
      </w:pPr>
      <w:r w:rsidRPr="00E1021F">
        <w:rPr>
          <w:lang w:eastAsia="ar-SA"/>
        </w:rPr>
        <w:t>VII.2.1. A Megrendelő késedelembe esik, ha</w:t>
      </w:r>
    </w:p>
    <w:p w14:paraId="06FD3A67" w14:textId="77777777" w:rsidR="00301321" w:rsidRPr="00E1021F" w:rsidRDefault="00301321" w:rsidP="00EB43F2">
      <w:pPr>
        <w:suppressAutoHyphens/>
        <w:spacing w:after="120"/>
        <w:ind w:left="709" w:hanging="709"/>
        <w:jc w:val="both"/>
        <w:rPr>
          <w:lang w:eastAsia="ar-SA"/>
        </w:rPr>
      </w:pPr>
      <w:r w:rsidRPr="00E1021F">
        <w:rPr>
          <w:lang w:eastAsia="ar-SA"/>
        </w:rPr>
        <w:tab/>
        <w:t>– a jelen Szerződésben rögzített vállalkozási díjat határidőben nem, vagy csak részben fizeti meg;</w:t>
      </w:r>
    </w:p>
    <w:p w14:paraId="3BB64501" w14:textId="7C80C226" w:rsidR="00301321" w:rsidRPr="00E1021F" w:rsidRDefault="00301321" w:rsidP="00EB43F2">
      <w:pPr>
        <w:suppressAutoHyphens/>
        <w:spacing w:after="120"/>
        <w:ind w:left="709"/>
        <w:jc w:val="both"/>
        <w:rPr>
          <w:lang w:eastAsia="ar-SA"/>
        </w:rPr>
      </w:pPr>
      <w:r w:rsidRPr="00E1021F">
        <w:rPr>
          <w:lang w:eastAsia="ar-SA"/>
        </w:rPr>
        <w:t xml:space="preserve">– a szerződésszerűen felajánlott teljesítést nem fogadja el, vagy elmulasztja azokat az intézkedéseket, nyilatkozatokat, </w:t>
      </w:r>
      <w:r w:rsidR="00E628C5">
        <w:rPr>
          <w:lang w:eastAsia="ar-SA"/>
        </w:rPr>
        <w:t xml:space="preserve">dokumentumok átnyújtását, </w:t>
      </w:r>
      <w:r w:rsidRPr="00E1021F">
        <w:rPr>
          <w:lang w:eastAsia="ar-SA"/>
        </w:rPr>
        <w:t xml:space="preserve">amelyek szükségesek ahhoz, hogy a Vállalkozó szerződésszerűen teljesíteni tudjon. </w:t>
      </w:r>
    </w:p>
    <w:p w14:paraId="5A820B0F" w14:textId="77777777" w:rsidR="00301321" w:rsidRPr="00E1021F" w:rsidRDefault="00301321" w:rsidP="00EB43F2">
      <w:pPr>
        <w:suppressAutoHyphens/>
        <w:spacing w:after="120"/>
        <w:ind w:left="709" w:hanging="709"/>
        <w:jc w:val="both"/>
        <w:rPr>
          <w:lang w:eastAsia="ar-SA"/>
        </w:rPr>
      </w:pPr>
      <w:r w:rsidRPr="00E1021F">
        <w:rPr>
          <w:lang w:eastAsia="ar-SA"/>
        </w:rPr>
        <w:t xml:space="preserve">VII.2.2. A Megrendelő köteles megtéríteni a Vállalkozónak a késedelemből eredő kárát kivéve, ha bizonyítja, hogy a késedelmet ellenőrzési körén kívül eső, a szerződéskötés időpontjában előre nem látható körülmény okozta, és nem volt elvárható, hogy a körülményt elkerülje, vagy a kárt elhárítsa. </w:t>
      </w:r>
    </w:p>
    <w:p w14:paraId="49EF142B" w14:textId="77777777" w:rsidR="00301321" w:rsidRPr="00E1021F" w:rsidRDefault="00301321" w:rsidP="00EB43F2">
      <w:pPr>
        <w:suppressAutoHyphens/>
        <w:spacing w:after="120"/>
        <w:ind w:left="709" w:hanging="709"/>
        <w:jc w:val="both"/>
        <w:rPr>
          <w:lang w:eastAsia="ar-SA"/>
        </w:rPr>
      </w:pPr>
      <w:r w:rsidRPr="00E1021F">
        <w:rPr>
          <w:lang w:eastAsia="ar-SA"/>
        </w:rPr>
        <w:t>VII.2.3.  A Vállalkozó késedelmesen teljesít:</w:t>
      </w:r>
    </w:p>
    <w:p w14:paraId="73E587AA" w14:textId="77777777" w:rsidR="00301321" w:rsidRPr="00E1021F" w:rsidRDefault="00301321" w:rsidP="00EB43F2">
      <w:pPr>
        <w:suppressAutoHyphens/>
        <w:spacing w:after="120"/>
        <w:ind w:left="709"/>
        <w:jc w:val="both"/>
        <w:rPr>
          <w:lang w:eastAsia="ar-SA"/>
        </w:rPr>
      </w:pPr>
      <w:r w:rsidRPr="00E1021F">
        <w:rPr>
          <w:lang w:eastAsia="ar-SA"/>
        </w:rPr>
        <w:t>– ha a Szerződésben és annak mellékleteiben, valamint a Megrendelő által az adott feladat/részfeladat tekintetében megállapított vagy a feladat rendeltetéséből kétségtelenül megállapítható teljesítési idő bármely, a jelen Szerződés szerinti feladat vonatkozásában eredménytelenül eltelt;</w:t>
      </w:r>
    </w:p>
    <w:p w14:paraId="479280FD" w14:textId="77777777" w:rsidR="00301321" w:rsidRPr="00E1021F" w:rsidRDefault="00301321" w:rsidP="00EB43F2">
      <w:pPr>
        <w:suppressAutoHyphens/>
        <w:spacing w:after="120"/>
        <w:ind w:left="709"/>
        <w:jc w:val="both"/>
        <w:rPr>
          <w:lang w:eastAsia="ar-SA"/>
        </w:rPr>
      </w:pPr>
      <w:r w:rsidRPr="00E1021F">
        <w:rPr>
          <w:lang w:eastAsia="ar-SA"/>
        </w:rPr>
        <w:t>– más esetekben, ha kötelezettségét a Megrendelő felszólítására (a Megrendelő által megjelölt határidőn belül) nem teljesíti.</w:t>
      </w:r>
    </w:p>
    <w:p w14:paraId="5A6B4A0B" w14:textId="2FF7C73A" w:rsidR="00301321" w:rsidRPr="00C450EA" w:rsidRDefault="00301321" w:rsidP="00EB43F2">
      <w:pPr>
        <w:suppressAutoHyphens/>
        <w:spacing w:after="120"/>
        <w:ind w:left="720" w:hanging="720"/>
        <w:jc w:val="both"/>
        <w:rPr>
          <w:iCs/>
          <w:lang w:eastAsia="ar-SA"/>
        </w:rPr>
      </w:pPr>
      <w:r w:rsidRPr="00E1021F">
        <w:rPr>
          <w:lang w:eastAsia="ar-SA"/>
        </w:rPr>
        <w:t>VII.2.4. A Vállalkozó köteles megtéríteni a Megrendelőnek a késelemből eredő kárát, kivéve, ha a Vállalkozó bizonyítja, hogy a késedelmet ellenőrzési körén kívül eső, a szerződéskötés időpontjában előre nem látható körülmény okozta, és nem volt elvárható, hogy a körülményt elkerülje, vagy a kárt elhárítsa. Megrendelő a késedelembe esés első napján – figyelembe véve Megrendelő hivatali munkarendjét – köteles a Vállalkozót felszólítani a teljesítésre.</w:t>
      </w:r>
      <w:r w:rsidR="00113177" w:rsidRPr="00E1021F">
        <w:rPr>
          <w:lang w:eastAsia="ar-SA"/>
        </w:rPr>
        <w:t xml:space="preserve"> A jelen pont szerinti kötelezettség </w:t>
      </w:r>
      <w:r w:rsidR="00113177" w:rsidRPr="00E1021F">
        <w:rPr>
          <w:lang w:eastAsia="ar-SA"/>
        </w:rPr>
        <w:lastRenderedPageBreak/>
        <w:t>elmulasztása nem mentesíti Vállalkozót a szerződésszegés jelen pont szerinti jogkövetkezményei alól.</w:t>
      </w:r>
      <w:r w:rsidRPr="00E1021F">
        <w:rPr>
          <w:lang w:eastAsia="ar-SA"/>
        </w:rPr>
        <w:t xml:space="preserve"> A Vállalkozó jelen Szerződés szerinti feladatok teljesítésének késedelme esetén a Megrendelő késedelmi kötbérre jogosult. </w:t>
      </w:r>
      <w:r w:rsidRPr="00C450EA">
        <w:rPr>
          <w:lang w:eastAsia="ar-SA"/>
        </w:rPr>
        <w:t xml:space="preserve">A késedelmi kötbér mértéke a késedelemmel érintett </w:t>
      </w:r>
      <w:r w:rsidR="001F6A55" w:rsidRPr="00C450EA">
        <w:rPr>
          <w:lang w:eastAsia="ar-SA"/>
        </w:rPr>
        <w:t>rész</w:t>
      </w:r>
      <w:r w:rsidRPr="00C450EA">
        <w:rPr>
          <w:lang w:eastAsia="ar-SA"/>
        </w:rPr>
        <w:t>feladat tekintetében minden naptári nap után a</w:t>
      </w:r>
      <w:r w:rsidR="00E628C5" w:rsidRPr="00C450EA">
        <w:rPr>
          <w:lang w:eastAsia="ar-SA"/>
        </w:rPr>
        <w:t xml:space="preserve"> késedelemmel érintett </w:t>
      </w:r>
      <w:r w:rsidR="001F6A55" w:rsidRPr="00C450EA">
        <w:rPr>
          <w:lang w:eastAsia="ar-SA"/>
        </w:rPr>
        <w:t xml:space="preserve">belsőépítészeti </w:t>
      </w:r>
      <w:r w:rsidR="004A43D1" w:rsidRPr="00C450EA">
        <w:rPr>
          <w:lang w:eastAsia="ar-SA"/>
        </w:rPr>
        <w:t xml:space="preserve">tervezési/egyéb </w:t>
      </w:r>
      <w:r w:rsidR="00E628C5" w:rsidRPr="00C450EA">
        <w:rPr>
          <w:lang w:eastAsia="ar-SA"/>
        </w:rPr>
        <w:t>feladataiért járó</w:t>
      </w:r>
      <w:r w:rsidRPr="00C450EA">
        <w:rPr>
          <w:lang w:eastAsia="ar-SA"/>
        </w:rPr>
        <w:t xml:space="preserve"> </w:t>
      </w:r>
      <w:r w:rsidR="004A43D1" w:rsidRPr="00C450EA">
        <w:rPr>
          <w:lang w:eastAsia="ar-SA"/>
        </w:rPr>
        <w:t xml:space="preserve">III.1. pontban megjelölt </w:t>
      </w:r>
      <w:r w:rsidRPr="00C450EA">
        <w:rPr>
          <w:lang w:eastAsia="ar-SA"/>
        </w:rPr>
        <w:t xml:space="preserve">nettó szerződéses ellenérték </w:t>
      </w:r>
      <w:r w:rsidR="00BA7D07" w:rsidRPr="00C450EA">
        <w:rPr>
          <w:lang w:eastAsia="ar-SA"/>
        </w:rPr>
        <w:t>1</w:t>
      </w:r>
      <w:r w:rsidRPr="00C450EA">
        <w:rPr>
          <w:lang w:eastAsia="ar-SA"/>
        </w:rPr>
        <w:t xml:space="preserve"> %-a, de legfeljebb</w:t>
      </w:r>
      <w:r w:rsidRPr="00C450EA">
        <w:rPr>
          <w:rFonts w:eastAsia="Calibri"/>
        </w:rPr>
        <w:t xml:space="preserve"> </w:t>
      </w:r>
      <w:r w:rsidRPr="00C450EA">
        <w:rPr>
          <w:lang w:eastAsia="ar-SA"/>
        </w:rPr>
        <w:t>a nettó szerződéses ellenérték 10 %-a.</w:t>
      </w:r>
    </w:p>
    <w:p w14:paraId="6104638F" w14:textId="07C3942C" w:rsidR="00301321" w:rsidRPr="00E1021F" w:rsidRDefault="00301321" w:rsidP="00EB43F2">
      <w:pPr>
        <w:suppressAutoHyphens/>
        <w:spacing w:after="120"/>
        <w:ind w:left="720" w:hanging="12"/>
        <w:jc w:val="both"/>
        <w:rPr>
          <w:lang w:eastAsia="ar-SA"/>
        </w:rPr>
      </w:pPr>
      <w:r w:rsidRPr="00C450EA">
        <w:rPr>
          <w:lang w:eastAsia="ar-SA"/>
        </w:rPr>
        <w:t>Felek rögzítik, hogy a késedelmi kötbér maximális mértékének elérését követően Megrendelő a jelen Szerződés VII.5.1. pontjában foglaltak szerint – mint súlyos szerződésszegési okként – jogosult jelen Szerződéstől elállni</w:t>
      </w:r>
      <w:r w:rsidR="00E628C5" w:rsidRPr="00C450EA">
        <w:rPr>
          <w:lang w:eastAsia="ar-SA"/>
        </w:rPr>
        <w:t>,</w:t>
      </w:r>
      <w:r w:rsidRPr="00C450EA">
        <w:rPr>
          <w:lang w:eastAsia="ar-SA"/>
        </w:rPr>
        <w:t xml:space="preserve"> illetve jelen Szerződést felmondani. A Szerződéstől való elállás</w:t>
      </w:r>
      <w:r w:rsidR="00E628C5" w:rsidRPr="00C450EA">
        <w:rPr>
          <w:lang w:eastAsia="ar-SA"/>
        </w:rPr>
        <w:t>,</w:t>
      </w:r>
      <w:r w:rsidRPr="00C450EA">
        <w:rPr>
          <w:lang w:eastAsia="ar-SA"/>
        </w:rPr>
        <w:t xml:space="preserve"> illetve annak felmondása esetén Megrendelő a jelen Szerződés VII.5. pontjában foglaltak szerint meghiúsulási kötbérre jogosult, amely érvényesítése esetén Megrendelő nem érvényesítheti a késedelmi kötbért.</w:t>
      </w:r>
      <w:r w:rsidRPr="00E1021F">
        <w:rPr>
          <w:lang w:eastAsia="ar-SA"/>
        </w:rPr>
        <w:t xml:space="preserve"> </w:t>
      </w:r>
    </w:p>
    <w:p w14:paraId="006C3D72" w14:textId="77777777" w:rsidR="00301321" w:rsidRPr="00E1021F" w:rsidRDefault="00301321" w:rsidP="00EB43F2">
      <w:pPr>
        <w:suppressAutoHyphens/>
        <w:spacing w:after="120"/>
        <w:ind w:left="709" w:hanging="709"/>
        <w:jc w:val="both"/>
        <w:rPr>
          <w:lang w:eastAsia="ar-SA"/>
        </w:rPr>
      </w:pPr>
      <w:r w:rsidRPr="00E1021F">
        <w:rPr>
          <w:lang w:eastAsia="ar-SA"/>
        </w:rPr>
        <w:t xml:space="preserve">VII.2.5. A Megrendelő a késedelmi kötbért jogosult számla kibocsátása útján érvényesíteni, vagy azt a Vállalkozó számlájába beszámítani, illetve a számla ellenértékéből visszatartani. </w:t>
      </w:r>
    </w:p>
    <w:p w14:paraId="537DDF62" w14:textId="48CD38E6" w:rsidR="00301321" w:rsidRPr="00E1021F" w:rsidRDefault="00301321" w:rsidP="00EB43F2">
      <w:pPr>
        <w:suppressAutoHyphens/>
        <w:spacing w:after="120"/>
        <w:ind w:left="720" w:hanging="720"/>
        <w:jc w:val="both"/>
        <w:rPr>
          <w:lang w:eastAsia="ar-SA"/>
        </w:rPr>
      </w:pPr>
      <w:r w:rsidRPr="00E1021F">
        <w:rPr>
          <w:lang w:eastAsia="ar-SA"/>
        </w:rPr>
        <w:t>VII.2.6. A Megrendelő – függetlenül attól, hogy a Vállalkozó a késedelmét kimentette-e – követelheti a teljesítést (a késedelmi kötbér megfizetése nem mentesíti Vállalkozót a teljesítés alól), vagy ha a késedelem következtében a Szerződés teljesítéséhez fűződő érdeke megszűnt elállhat a Szerződéstől</w:t>
      </w:r>
      <w:r w:rsidR="00B31ADF">
        <w:rPr>
          <w:lang w:eastAsia="ar-SA"/>
        </w:rPr>
        <w:t>,</w:t>
      </w:r>
      <w:r w:rsidRPr="00E1021F">
        <w:rPr>
          <w:lang w:eastAsia="ar-SA"/>
        </w:rPr>
        <w:t xml:space="preserve"> illetve felmondhatja azt. A Vállalkozó késedelme a Megrendelő egyidejű késedelmét kizárja.</w:t>
      </w:r>
    </w:p>
    <w:p w14:paraId="1EEF8972" w14:textId="51B8B9AD" w:rsidR="00301321" w:rsidRPr="00E1021F" w:rsidRDefault="00301321" w:rsidP="00EB43F2">
      <w:pPr>
        <w:suppressAutoHyphens/>
        <w:spacing w:after="120"/>
        <w:ind w:left="720" w:hanging="720"/>
        <w:jc w:val="both"/>
        <w:rPr>
          <w:b/>
          <w:lang w:eastAsia="ar-SA"/>
        </w:rPr>
      </w:pPr>
      <w:r w:rsidRPr="00E1021F">
        <w:rPr>
          <w:b/>
          <w:lang w:eastAsia="ar-SA"/>
        </w:rPr>
        <w:t>VII.3.</w:t>
      </w:r>
      <w:r w:rsidRPr="00E1021F">
        <w:rPr>
          <w:b/>
          <w:lang w:eastAsia="ar-SA"/>
        </w:rPr>
        <w:tab/>
        <w:t>Hibás teljesítés</w:t>
      </w:r>
    </w:p>
    <w:p w14:paraId="6678AD5C" w14:textId="04FEB569" w:rsidR="00301321" w:rsidRPr="00E1021F" w:rsidRDefault="00301321" w:rsidP="00EB43F2">
      <w:pPr>
        <w:suppressAutoHyphens/>
        <w:spacing w:after="120"/>
        <w:ind w:left="720" w:hanging="720"/>
        <w:jc w:val="both"/>
        <w:rPr>
          <w:lang w:eastAsia="ar-SA"/>
        </w:rPr>
      </w:pPr>
      <w:r w:rsidRPr="00E1021F">
        <w:rPr>
          <w:lang w:eastAsia="ar-SA"/>
        </w:rPr>
        <w:t xml:space="preserve">VII.3.1. A Vállalkozó szavatosságot vállal azért, hogy jelen Szerződésben meghatározott </w:t>
      </w:r>
      <w:r w:rsidR="00E628C5">
        <w:rPr>
          <w:lang w:eastAsia="ar-SA"/>
        </w:rPr>
        <w:t xml:space="preserve">feladatok, </w:t>
      </w:r>
      <w:r w:rsidRPr="00E1021F">
        <w:rPr>
          <w:lang w:eastAsia="ar-SA"/>
        </w:rPr>
        <w:t xml:space="preserve">szolgáltatások, megfelelnek a jogszabályokban, </w:t>
      </w:r>
      <w:bookmarkStart w:id="6" w:name="_Hlk135238125"/>
      <w:r w:rsidRPr="00E1021F">
        <w:rPr>
          <w:lang w:eastAsia="ar-SA"/>
        </w:rPr>
        <w:t xml:space="preserve">a </w:t>
      </w:r>
      <w:r w:rsidR="00E628C5">
        <w:rPr>
          <w:lang w:eastAsia="ar-SA"/>
        </w:rPr>
        <w:t xml:space="preserve">jelen </w:t>
      </w:r>
      <w:r w:rsidR="00AB0320">
        <w:rPr>
          <w:lang w:eastAsia="ar-SA"/>
        </w:rPr>
        <w:t xml:space="preserve">Szerződés szerinti </w:t>
      </w:r>
      <w:r w:rsidR="00E628C5">
        <w:rPr>
          <w:lang w:eastAsia="ar-SA"/>
        </w:rPr>
        <w:t>feladatok alapjául szolgáló tervek</w:t>
      </w:r>
      <w:bookmarkEnd w:id="6"/>
      <w:r w:rsidR="00E628C5">
        <w:rPr>
          <w:lang w:eastAsia="ar-SA"/>
        </w:rPr>
        <w:t>ben</w:t>
      </w:r>
      <w:r w:rsidRPr="00E1021F">
        <w:rPr>
          <w:lang w:eastAsia="ar-SA"/>
        </w:rPr>
        <w:t xml:space="preserve">, a Vállalkozó Ajánlatában, a jelen Szerződésben és mellékleteiben, valamint a vonatkozó szabványokban meghatározott minőségi és egyéb követelményeknek, illetve rendeltetésszerű használatra továbbá a célzott hatás kiváltására alkalmasak. </w:t>
      </w:r>
    </w:p>
    <w:p w14:paraId="3E9F7F2F" w14:textId="4E87EE08" w:rsidR="00301321" w:rsidRPr="00E1021F" w:rsidRDefault="00301321" w:rsidP="00EB43F2">
      <w:pPr>
        <w:suppressAutoHyphens/>
        <w:spacing w:after="120"/>
        <w:ind w:left="720" w:hanging="720"/>
        <w:jc w:val="both"/>
        <w:rPr>
          <w:lang w:eastAsia="ar-SA"/>
        </w:rPr>
      </w:pPr>
      <w:r w:rsidRPr="00E1021F">
        <w:rPr>
          <w:lang w:eastAsia="ar-SA"/>
        </w:rPr>
        <w:t>VII.3.2. A Vállalkozó a jelen Szerződés aláírásával kijelenti és szavatol azért, hogy Vállalkozó, munkatársai, valamint a feladat</w:t>
      </w:r>
      <w:r w:rsidR="00AB0320">
        <w:rPr>
          <w:lang w:eastAsia="ar-SA"/>
        </w:rPr>
        <w:t>ok</w:t>
      </w:r>
      <w:r w:rsidRPr="00E1021F">
        <w:rPr>
          <w:lang w:eastAsia="ar-SA"/>
        </w:rPr>
        <w:t xml:space="preserve"> teljesítéséhez bevont alvállalkozói rendelkeznek a feladat</w:t>
      </w:r>
      <w:r w:rsidR="00AB0320">
        <w:rPr>
          <w:lang w:eastAsia="ar-SA"/>
        </w:rPr>
        <w:t>ok</w:t>
      </w:r>
      <w:r w:rsidRPr="00E1021F">
        <w:rPr>
          <w:lang w:eastAsia="ar-SA"/>
        </w:rPr>
        <w:t xml:space="preserve"> teljesítéséhez szükséges </w:t>
      </w:r>
      <w:r w:rsidR="00AB0320">
        <w:rPr>
          <w:lang w:eastAsia="ar-SA"/>
        </w:rPr>
        <w:t>szakmai/jogszabályban előírt</w:t>
      </w:r>
      <w:r w:rsidRPr="00E1021F">
        <w:rPr>
          <w:lang w:eastAsia="ar-SA"/>
        </w:rPr>
        <w:t xml:space="preserve"> jogosultsággal. Vállalkozó kötelezettséget vállal arra, hogy a jelen Szerződés szerinti minden kötelezettséget – ezen belül különösen a feladat teljesítésére irányuló tevékenységet – jelentős gyakorlattal rendelkező tervezőktől elvárható szakértelemmel és gondossággal, legjobb tudása szerint és a legnagyobb körültekintéssel, a Megrendelő szakmai és gazdasági szempontjainak messzemenő figyelembevétele mellett, valamint a magyar jogszabályoknak és szabványoknak, továbbá a vonatkozó szakmai és hatósági előírásoknak megfelelően teljesíti.</w:t>
      </w:r>
    </w:p>
    <w:p w14:paraId="07DF02F9" w14:textId="4FC39015" w:rsidR="00301321" w:rsidRPr="00E1021F" w:rsidRDefault="00301321" w:rsidP="00EB43F2">
      <w:pPr>
        <w:suppressAutoHyphens/>
        <w:spacing w:after="120"/>
        <w:ind w:left="720" w:hanging="720"/>
        <w:jc w:val="both"/>
        <w:rPr>
          <w:lang w:eastAsia="ar-SA"/>
        </w:rPr>
      </w:pPr>
      <w:r w:rsidRPr="00E1021F">
        <w:rPr>
          <w:lang w:eastAsia="ar-SA"/>
        </w:rPr>
        <w:t xml:space="preserve">VII.3.3.Vállalkozó a jelen Szerződés szerinti </w:t>
      </w:r>
      <w:r w:rsidR="00AB0320">
        <w:rPr>
          <w:lang w:eastAsia="ar-SA"/>
        </w:rPr>
        <w:t>feladatokért</w:t>
      </w:r>
      <w:r w:rsidRPr="00E1021F">
        <w:rPr>
          <w:lang w:eastAsia="ar-SA"/>
        </w:rPr>
        <w:t xml:space="preserve"> jog- és kellékszavatosságot vállal. Vállalkozó hibás- vagy hiányos szolgáltatása esetében mind a közvetlen, mind a következményes, felróhatóan okozott károkért felelősséggel tartozik a jelen Szerződés keretei között.</w:t>
      </w:r>
    </w:p>
    <w:p w14:paraId="1181B638" w14:textId="1C7B540B" w:rsidR="00301321" w:rsidRPr="00E1021F" w:rsidRDefault="00301321" w:rsidP="00EB43F2">
      <w:pPr>
        <w:suppressAutoHyphens/>
        <w:spacing w:after="120"/>
        <w:ind w:left="720" w:hanging="720"/>
        <w:jc w:val="both"/>
        <w:rPr>
          <w:lang w:eastAsia="ar-SA"/>
        </w:rPr>
      </w:pPr>
      <w:r w:rsidRPr="00E1021F">
        <w:rPr>
          <w:lang w:eastAsia="ar-SA"/>
        </w:rPr>
        <w:t xml:space="preserve">VII.3.4. A Vállalkozó hibásan teljesít, ha a jelen Szerződésben meghatározott szolgáltatások nem felelnek meg a jogszabályokban, </w:t>
      </w:r>
      <w:r w:rsidR="00AB0320" w:rsidRPr="00E1021F">
        <w:rPr>
          <w:lang w:eastAsia="ar-SA"/>
        </w:rPr>
        <w:t xml:space="preserve">a </w:t>
      </w:r>
      <w:r w:rsidR="00AB0320">
        <w:rPr>
          <w:lang w:eastAsia="ar-SA"/>
        </w:rPr>
        <w:t xml:space="preserve">jelen Szerződés szerinti feladatok alapjául szolgáló tervekben, </w:t>
      </w:r>
      <w:r w:rsidRPr="00E1021F">
        <w:rPr>
          <w:lang w:eastAsia="ar-SA"/>
        </w:rPr>
        <w:t xml:space="preserve">a Vállalkozó Ajánlatában, a jelen Szerződésben és mellékleteiben, valamint a vonatkozó szabványokban meghatározott követelményeknek. Hibás teljesítés esetén Vállalkozó a Megrendelő felszólításában meghatározott határidőn belül </w:t>
      </w:r>
      <w:r w:rsidRPr="00E1021F">
        <w:rPr>
          <w:lang w:eastAsia="ar-SA"/>
        </w:rPr>
        <w:lastRenderedPageBreak/>
        <w:t xml:space="preserve">köteles biztosítani a hiba jellegétől függően a hiba kijavítását vagy a szolgáltatás újbóli elvégzését, illetve az ellenérték hibával arányos mértékű leszállítását. Amennyiben a hibás teljesítés észlelése körében a Felek között vita merül fel, és szakértő igénybevétele, vagy szakvélemény beszerzése indokolt, annak költségeit a Vállalkozó köteles megtéríteni. </w:t>
      </w:r>
    </w:p>
    <w:p w14:paraId="17D98732" w14:textId="0CA0BEE4" w:rsidR="002D6888" w:rsidRDefault="00301321" w:rsidP="002D6888">
      <w:pPr>
        <w:suppressAutoHyphens/>
        <w:spacing w:after="120"/>
        <w:ind w:left="720" w:hanging="720"/>
        <w:jc w:val="both"/>
        <w:rPr>
          <w:lang w:eastAsia="ar-SA"/>
        </w:rPr>
      </w:pPr>
      <w:r w:rsidRPr="00E1021F">
        <w:rPr>
          <w:lang w:eastAsia="ar-SA"/>
        </w:rPr>
        <w:t>VII.4.</w:t>
      </w:r>
      <w:r w:rsidRPr="00E1021F">
        <w:rPr>
          <w:lang w:eastAsia="ar-SA"/>
        </w:rPr>
        <w:tab/>
      </w:r>
      <w:r w:rsidR="002D6888">
        <w:rPr>
          <w:lang w:eastAsia="ar-SA"/>
        </w:rPr>
        <w:t>Jótállás</w:t>
      </w:r>
    </w:p>
    <w:p w14:paraId="71DF9CA5" w14:textId="5C9A866C" w:rsidR="002D6888" w:rsidRDefault="002D6888" w:rsidP="002D6888">
      <w:pPr>
        <w:suppressAutoHyphens/>
        <w:spacing w:after="120"/>
        <w:ind w:left="720" w:hanging="720"/>
        <w:jc w:val="both"/>
        <w:rPr>
          <w:lang w:eastAsia="ar-SA"/>
        </w:rPr>
      </w:pPr>
      <w:r>
        <w:rPr>
          <w:lang w:eastAsia="ar-SA"/>
        </w:rPr>
        <w:t xml:space="preserve">VII.4.1. </w:t>
      </w:r>
      <w:r w:rsidRPr="00C450EA">
        <w:rPr>
          <w:lang w:eastAsia="ar-SA"/>
        </w:rPr>
        <w:t>Vállalkozó a</w:t>
      </w:r>
      <w:r w:rsidR="0044443D" w:rsidRPr="00C450EA">
        <w:rPr>
          <w:lang w:eastAsia="ar-SA"/>
        </w:rPr>
        <w:t xml:space="preserve"> jelen Szerződés szerinti</w:t>
      </w:r>
      <w:r w:rsidRPr="00C450EA">
        <w:rPr>
          <w:lang w:eastAsia="ar-SA"/>
        </w:rPr>
        <w:t xml:space="preserve"> teljesítést követően </w:t>
      </w:r>
      <w:r w:rsidR="0044443D" w:rsidRPr="00C450EA">
        <w:rPr>
          <w:lang w:eastAsia="ar-SA"/>
        </w:rPr>
        <w:t>az</w:t>
      </w:r>
      <w:r w:rsidRPr="00C450EA">
        <w:rPr>
          <w:lang w:eastAsia="ar-SA"/>
        </w:rPr>
        <w:t xml:space="preserve"> általa szolgáltatott valamennyi terv alapján megvalósuló kivitelezési munkák jótállási időtartamáig</w:t>
      </w:r>
      <w:r w:rsidR="006D0829" w:rsidRPr="00C450EA">
        <w:rPr>
          <w:lang w:eastAsia="ar-SA"/>
        </w:rPr>
        <w:t>, illetve amennyiben szerzői jogi</w:t>
      </w:r>
      <w:r w:rsidR="002E5105" w:rsidRPr="00C450EA">
        <w:rPr>
          <w:lang w:eastAsia="ar-SA"/>
        </w:rPr>
        <w:t>, vagy egyéb vonatkozó</w:t>
      </w:r>
      <w:r w:rsidR="006D0829" w:rsidRPr="00C450EA">
        <w:rPr>
          <w:lang w:eastAsia="ar-SA"/>
        </w:rPr>
        <w:t xml:space="preserve"> jogszabály hosszabb időtartamot állapít</w:t>
      </w:r>
      <w:r w:rsidR="006D0829">
        <w:rPr>
          <w:lang w:eastAsia="ar-SA"/>
        </w:rPr>
        <w:t xml:space="preserve"> meg</w:t>
      </w:r>
      <w:r w:rsidR="002E5105">
        <w:rPr>
          <w:lang w:eastAsia="ar-SA"/>
        </w:rPr>
        <w:t xml:space="preserve">, akkor annak megfelelő időtartamra </w:t>
      </w:r>
      <w:r>
        <w:rPr>
          <w:lang w:eastAsia="ar-SA"/>
        </w:rPr>
        <w:t>szóló teljes körű jótállást vállal a jelen Szerződés szerint teljesítendő tervezési és egyéb szerződéses feladatokra, és szavatolja, hogy az általa elkészített tervek és a Szerződés szerint nyújtott egyéb szolgáltatások alkalmasak a rendeltetésszerű használatra, valamint mentesek mindenfajta a Vállalkozó vagy közreműködői tevékenységével vagy mulasztásával bármilyen más módon összefüggő hibáktól. A Szerződés teljesítési időtartama, valamint a jelen pontban megjelölt jótállási időszak alatt jelentkező bárminemű hibát a Vállalkozó köteles a Megrendelő írásos értesítésének átvételét követően haladéktalanul kivizsgálni és ésszerű határidőn belül kijavítani</w:t>
      </w:r>
      <w:r w:rsidR="0044443D">
        <w:rPr>
          <w:lang w:eastAsia="ar-SA"/>
        </w:rPr>
        <w:t>, vagy a szolgáltatást újból elvégezni (amennyiben értelmezhető)</w:t>
      </w:r>
      <w:r>
        <w:rPr>
          <w:lang w:eastAsia="ar-SA"/>
        </w:rPr>
        <w:t>. A jótállási idő alatt a hibajavítás (tervek hibájának kijavítása)</w:t>
      </w:r>
      <w:r w:rsidR="0044443D">
        <w:rPr>
          <w:lang w:eastAsia="ar-SA"/>
        </w:rPr>
        <w:t xml:space="preserve"> vagy az adott szolgáltatás újbóli elvégzésének</w:t>
      </w:r>
      <w:r>
        <w:rPr>
          <w:lang w:eastAsia="ar-SA"/>
        </w:rPr>
        <w:t xml:space="preserve"> egyetlen költségeleme sem terhelhető a Megrendelőre, így nem számolható fel vállalkozói díj, kiszállási díj vagy </w:t>
      </w:r>
      <w:proofErr w:type="gramStart"/>
      <w:r>
        <w:rPr>
          <w:lang w:eastAsia="ar-SA"/>
        </w:rPr>
        <w:t>munkabér,</w:t>
      </w:r>
      <w:proofErr w:type="gramEnd"/>
      <w:r>
        <w:rPr>
          <w:lang w:eastAsia="ar-SA"/>
        </w:rPr>
        <w:t xml:space="preserve"> stb.  </w:t>
      </w:r>
    </w:p>
    <w:p w14:paraId="78382CB0" w14:textId="29613F35" w:rsidR="002D6888" w:rsidRDefault="002D6888" w:rsidP="002D6888">
      <w:pPr>
        <w:suppressAutoHyphens/>
        <w:spacing w:after="120"/>
        <w:ind w:left="720" w:hanging="720"/>
        <w:jc w:val="both"/>
        <w:rPr>
          <w:lang w:eastAsia="ar-SA"/>
        </w:rPr>
      </w:pPr>
      <w:r>
        <w:rPr>
          <w:lang w:eastAsia="ar-SA"/>
        </w:rPr>
        <w:t xml:space="preserve">VII.4.2. A </w:t>
      </w:r>
      <w:r w:rsidR="00256409">
        <w:rPr>
          <w:lang w:eastAsia="ar-SA"/>
        </w:rPr>
        <w:t xml:space="preserve">Megrendelő </w:t>
      </w:r>
      <w:r>
        <w:rPr>
          <w:lang w:eastAsia="ar-SA"/>
        </w:rPr>
        <w:t xml:space="preserve">köteles írásban haladéktalanul értesíteni </w:t>
      </w:r>
      <w:r w:rsidR="00256409">
        <w:rPr>
          <w:lang w:eastAsia="ar-SA"/>
        </w:rPr>
        <w:t>a Megrendelőt</w:t>
      </w:r>
      <w:r>
        <w:rPr>
          <w:lang w:eastAsia="ar-SA"/>
        </w:rPr>
        <w:t xml:space="preserve"> a szavatosság, illetve a jótállás alapján érvényesíteni kívánt bármilyen igényéről. Ha </w:t>
      </w:r>
      <w:r w:rsidR="00256409">
        <w:rPr>
          <w:lang w:eastAsia="ar-SA"/>
        </w:rPr>
        <w:t>a Vállalkozó</w:t>
      </w:r>
      <w:r>
        <w:rPr>
          <w:lang w:eastAsia="ar-SA"/>
        </w:rPr>
        <w:t xml:space="preserve"> nem, vagy nem szerződésszerűen tesz eleget a kötelezettségének, akkor </w:t>
      </w:r>
      <w:r w:rsidR="00256409">
        <w:rPr>
          <w:lang w:eastAsia="ar-SA"/>
        </w:rPr>
        <w:t>a Megrendelő a Vállalkozó</w:t>
      </w:r>
      <w:r>
        <w:rPr>
          <w:lang w:eastAsia="ar-SA"/>
        </w:rPr>
        <w:t xml:space="preserve"> költségére, kockázatára és felelősségére jogosult - de nem köteles - minden ésszerű intézkedést megtenni </w:t>
      </w:r>
      <w:r w:rsidR="00256409">
        <w:rPr>
          <w:lang w:eastAsia="ar-SA"/>
        </w:rPr>
        <w:t>a hiba kijavítása</w:t>
      </w:r>
      <w:r w:rsidR="0065645D">
        <w:rPr>
          <w:lang w:eastAsia="ar-SA"/>
        </w:rPr>
        <w:t>, szolgáltatás újbóli elvégzése</w:t>
      </w:r>
      <w:r w:rsidR="00256409">
        <w:rPr>
          <w:lang w:eastAsia="ar-SA"/>
        </w:rPr>
        <w:t xml:space="preserve"> érdekében.</w:t>
      </w:r>
    </w:p>
    <w:p w14:paraId="5FE885C9" w14:textId="3A9FE54E" w:rsidR="00301321" w:rsidRPr="00E1021F" w:rsidRDefault="002D6888" w:rsidP="00EB43F2">
      <w:pPr>
        <w:suppressAutoHyphens/>
        <w:spacing w:after="120"/>
        <w:ind w:left="720" w:hanging="720"/>
        <w:jc w:val="both"/>
        <w:rPr>
          <w:lang w:eastAsia="ar-SA"/>
        </w:rPr>
      </w:pPr>
      <w:r>
        <w:rPr>
          <w:lang w:eastAsia="ar-SA"/>
        </w:rPr>
        <w:t xml:space="preserve">VII.4.3. </w:t>
      </w:r>
      <w:r w:rsidR="00301321" w:rsidRPr="00E1021F">
        <w:rPr>
          <w:lang w:eastAsia="ar-SA"/>
        </w:rPr>
        <w:t>A hibás teljesítésre</w:t>
      </w:r>
      <w:r>
        <w:rPr>
          <w:lang w:eastAsia="ar-SA"/>
        </w:rPr>
        <w:t>,</w:t>
      </w:r>
      <w:r w:rsidR="009B437C">
        <w:rPr>
          <w:lang w:eastAsia="ar-SA"/>
        </w:rPr>
        <w:t xml:space="preserve"> </w:t>
      </w:r>
      <w:r>
        <w:rPr>
          <w:lang w:eastAsia="ar-SA"/>
        </w:rPr>
        <w:t xml:space="preserve">a </w:t>
      </w:r>
      <w:r w:rsidR="00301321" w:rsidRPr="00E1021F">
        <w:rPr>
          <w:lang w:eastAsia="ar-SA"/>
        </w:rPr>
        <w:t>szavatosságra</w:t>
      </w:r>
      <w:r>
        <w:rPr>
          <w:lang w:eastAsia="ar-SA"/>
        </w:rPr>
        <w:t xml:space="preserve"> és a jótállásra</w:t>
      </w:r>
      <w:r w:rsidR="00301321" w:rsidRPr="00E1021F">
        <w:rPr>
          <w:lang w:eastAsia="ar-SA"/>
        </w:rPr>
        <w:t xml:space="preserve"> egyebekben a Ptk. rendelkezései irányadók.</w:t>
      </w:r>
    </w:p>
    <w:p w14:paraId="76616461" w14:textId="77777777" w:rsidR="00301321" w:rsidRPr="00E1021F" w:rsidRDefault="00301321" w:rsidP="00EB43F2">
      <w:pPr>
        <w:suppressAutoHyphens/>
        <w:spacing w:after="120"/>
        <w:ind w:left="720" w:hanging="720"/>
        <w:jc w:val="both"/>
        <w:rPr>
          <w:b/>
          <w:lang w:eastAsia="ar-SA"/>
        </w:rPr>
      </w:pPr>
      <w:r w:rsidRPr="00E1021F">
        <w:rPr>
          <w:b/>
          <w:lang w:eastAsia="ar-SA"/>
        </w:rPr>
        <w:t>VII.5.  Meghiúsulás</w:t>
      </w:r>
    </w:p>
    <w:p w14:paraId="1154E0D1" w14:textId="7948BE5D" w:rsidR="00301321" w:rsidRPr="00E1021F" w:rsidRDefault="00301321" w:rsidP="00EB43F2">
      <w:pPr>
        <w:suppressAutoHyphens/>
        <w:spacing w:after="120"/>
        <w:ind w:left="720" w:hanging="720"/>
        <w:jc w:val="both"/>
        <w:rPr>
          <w:lang w:eastAsia="ar-SA"/>
        </w:rPr>
      </w:pPr>
      <w:r w:rsidRPr="00E1021F">
        <w:rPr>
          <w:lang w:eastAsia="ar-SA"/>
        </w:rPr>
        <w:t>VII.5.1. Megrendelő az alábbi súlyos szerződésszegési esetekben jogosult a Szerződést</w:t>
      </w:r>
      <w:r w:rsidR="0065645D">
        <w:rPr>
          <w:lang w:eastAsia="ar-SA"/>
        </w:rPr>
        <w:t xml:space="preserve">/adott tervezési feladatot </w:t>
      </w:r>
      <w:r w:rsidRPr="00E1021F">
        <w:rPr>
          <w:lang w:eastAsia="ar-SA"/>
        </w:rPr>
        <w:t>felmondani</w:t>
      </w:r>
      <w:r w:rsidR="00157011">
        <w:rPr>
          <w:lang w:eastAsia="ar-SA"/>
        </w:rPr>
        <w:t>,</w:t>
      </w:r>
      <w:r w:rsidRPr="00E1021F">
        <w:rPr>
          <w:lang w:eastAsia="ar-SA"/>
        </w:rPr>
        <w:t xml:space="preserve"> illetve a Szerződéstől</w:t>
      </w:r>
      <w:r w:rsidR="0065645D">
        <w:rPr>
          <w:lang w:eastAsia="ar-SA"/>
        </w:rPr>
        <w:t>/adott tervezési feladattól</w:t>
      </w:r>
      <w:r w:rsidRPr="00E1021F">
        <w:rPr>
          <w:lang w:eastAsia="ar-SA"/>
        </w:rPr>
        <w:t xml:space="preserve"> elállni és ezen esetekben meghiúsulási kötbért érvényesíteni:</w:t>
      </w:r>
    </w:p>
    <w:p w14:paraId="004163E8" w14:textId="77777777" w:rsidR="00301321" w:rsidRPr="00E1021F" w:rsidRDefault="00301321" w:rsidP="00EB43F2">
      <w:pPr>
        <w:suppressAutoHyphens/>
        <w:spacing w:after="120"/>
        <w:ind w:left="720" w:hanging="11"/>
        <w:jc w:val="both"/>
        <w:rPr>
          <w:lang w:eastAsia="ar-SA"/>
        </w:rPr>
      </w:pPr>
      <w:r w:rsidRPr="00E1021F">
        <w:rPr>
          <w:lang w:eastAsia="ar-SA"/>
        </w:rPr>
        <w:t xml:space="preserve">– ha a teljesítés során nyilvánvalóvá válik, hogy a Vállalkozó a szolgáltatást csak olyan számottevő késéssel, illetve hibásan tudja elvégezni, hogy a Megrendelőnek a Ptk. 6:140. § (1) bekezdés szerint a Szerződés teljesítéséhez fűződő érdeke megszűnt; </w:t>
      </w:r>
    </w:p>
    <w:p w14:paraId="67A274AD" w14:textId="2E6FE3F8" w:rsidR="00301321" w:rsidRPr="00E1021F" w:rsidRDefault="00301321" w:rsidP="00EB43F2">
      <w:pPr>
        <w:suppressAutoHyphens/>
        <w:spacing w:after="120"/>
        <w:ind w:left="720" w:hanging="11"/>
        <w:jc w:val="both"/>
        <w:rPr>
          <w:lang w:eastAsia="ar-SA"/>
        </w:rPr>
      </w:pPr>
      <w:r w:rsidRPr="00E1021F">
        <w:rPr>
          <w:lang w:eastAsia="ar-SA"/>
        </w:rPr>
        <w:t>− amennyiben a Vállalkozó teljesítése az ismételt vizsgálat alapján továbbra sem szerződésszerű;</w:t>
      </w:r>
    </w:p>
    <w:p w14:paraId="5E62EFEE" w14:textId="0B76D6C5" w:rsidR="00301321" w:rsidRPr="0065645D" w:rsidRDefault="00301321" w:rsidP="00EB43F2">
      <w:pPr>
        <w:suppressAutoHyphens/>
        <w:spacing w:after="120"/>
        <w:ind w:left="720" w:hanging="11"/>
        <w:jc w:val="both"/>
        <w:rPr>
          <w:lang w:eastAsia="ar-SA"/>
        </w:rPr>
      </w:pPr>
      <w:r w:rsidRPr="00E1021F">
        <w:rPr>
          <w:lang w:eastAsia="ar-SA"/>
        </w:rPr>
        <w:t xml:space="preserve">– a késedelmi kötbér maximális elérését követően (ide nem értve azt az esetet, ha a </w:t>
      </w:r>
      <w:r w:rsidRPr="0065645D">
        <w:rPr>
          <w:lang w:eastAsia="ar-SA"/>
        </w:rPr>
        <w:t>Megrendelőnek a Szerződés teljesítéséhez fűződő érdeke nagyobb</w:t>
      </w:r>
      <w:r w:rsidR="006D438F" w:rsidRPr="0065645D">
        <w:rPr>
          <w:lang w:eastAsia="ar-SA"/>
        </w:rPr>
        <w:t xml:space="preserve">, </w:t>
      </w:r>
      <w:r w:rsidR="006D438F" w:rsidRPr="00413B3A">
        <w:t>ebben az esetben Vállalkozó a Megrendelő kárát köteles megtéríteni a kötbérmaximum elérését követő időszakra nézve is</w:t>
      </w:r>
      <w:r w:rsidRPr="0065645D">
        <w:rPr>
          <w:lang w:eastAsia="ar-SA"/>
        </w:rPr>
        <w:t xml:space="preserve">); </w:t>
      </w:r>
    </w:p>
    <w:p w14:paraId="51BB37E8" w14:textId="4C24BF73" w:rsidR="00F0553A" w:rsidRPr="0065645D" w:rsidRDefault="00F0553A" w:rsidP="00EB43F2">
      <w:pPr>
        <w:suppressAutoHyphens/>
        <w:spacing w:after="120"/>
        <w:ind w:left="720" w:hanging="11"/>
        <w:jc w:val="both"/>
        <w:rPr>
          <w:lang w:eastAsia="ar-SA"/>
        </w:rPr>
      </w:pPr>
      <w:r w:rsidRPr="0065645D">
        <w:rPr>
          <w:lang w:eastAsia="ar-SA"/>
        </w:rPr>
        <w:t>–</w:t>
      </w:r>
      <w:r w:rsidRPr="00413B3A">
        <w:t xml:space="preserve"> Vállalkozó a teljesítés során hamis adatot szolgáltat;</w:t>
      </w:r>
    </w:p>
    <w:p w14:paraId="149B78F2" w14:textId="77777777" w:rsidR="00301321" w:rsidRPr="00E1021F" w:rsidRDefault="00301321" w:rsidP="00EB43F2">
      <w:pPr>
        <w:suppressAutoHyphens/>
        <w:spacing w:after="120"/>
        <w:ind w:left="720" w:hanging="11"/>
        <w:jc w:val="both"/>
        <w:rPr>
          <w:lang w:eastAsia="ar-SA"/>
        </w:rPr>
      </w:pPr>
      <w:r w:rsidRPr="00E1021F">
        <w:rPr>
          <w:lang w:eastAsia="ar-SA"/>
        </w:rPr>
        <w:t xml:space="preserve">– amennyiben a Vállalkozó jelen Szerződés teljesítését jogos ok nélkül megtagadja, illetve olyan okból, amelyért felelős, nem teljesít; </w:t>
      </w:r>
    </w:p>
    <w:p w14:paraId="2B7B9C94" w14:textId="6CCC199E" w:rsidR="00301321" w:rsidRPr="00E1021F" w:rsidRDefault="00301321" w:rsidP="00EB43F2">
      <w:pPr>
        <w:suppressAutoHyphens/>
        <w:spacing w:after="120"/>
        <w:ind w:left="720" w:hanging="11"/>
        <w:jc w:val="both"/>
        <w:rPr>
          <w:lang w:eastAsia="ar-SA"/>
        </w:rPr>
      </w:pPr>
      <w:r w:rsidRPr="00E1021F">
        <w:rPr>
          <w:lang w:eastAsia="ar-SA"/>
        </w:rPr>
        <w:lastRenderedPageBreak/>
        <w:t>– ha a felmondásra, illetve elállásra a Vállalkozó (más) súlyos szerződésszegése adott okot</w:t>
      </w:r>
      <w:r w:rsidR="00BA7D07">
        <w:rPr>
          <w:lang w:eastAsia="ar-SA"/>
        </w:rPr>
        <w:t xml:space="preserve">. </w:t>
      </w:r>
      <w:r w:rsidRPr="00E1021F">
        <w:rPr>
          <w:lang w:eastAsia="ar-SA"/>
        </w:rPr>
        <w:t>Súlyos szerződésszegésnek tekintik a Felek, ha a szerződésszegő magatartás következtében a szerződés tárgyának jelentős, meghatározó része nem teljesül.</w:t>
      </w:r>
    </w:p>
    <w:p w14:paraId="4032AA3D" w14:textId="78FCFCE3" w:rsidR="00301321" w:rsidRPr="00E1021F" w:rsidRDefault="00301321" w:rsidP="00EB43F2">
      <w:pPr>
        <w:suppressAutoHyphens/>
        <w:spacing w:after="120"/>
        <w:ind w:left="709" w:hanging="709"/>
        <w:jc w:val="both"/>
        <w:rPr>
          <w:lang w:eastAsia="ar-SA"/>
        </w:rPr>
      </w:pPr>
      <w:r w:rsidRPr="00E1021F">
        <w:rPr>
          <w:lang w:eastAsia="ar-SA"/>
        </w:rPr>
        <w:t>VII.5.2.</w:t>
      </w:r>
      <w:r w:rsidRPr="00E1021F">
        <w:rPr>
          <w:rFonts w:eastAsia="Calibri"/>
        </w:rPr>
        <w:t xml:space="preserve"> </w:t>
      </w:r>
      <w:r w:rsidRPr="00E1021F">
        <w:rPr>
          <w:lang w:eastAsia="ar-SA"/>
        </w:rPr>
        <w:t xml:space="preserve">A VII.5.1. pont szerinti elállás/felmondás esetén az elállás/felmondás napja a Megrendelő által a </w:t>
      </w:r>
      <w:r w:rsidRPr="00C450EA">
        <w:rPr>
          <w:lang w:eastAsia="ar-SA"/>
        </w:rPr>
        <w:t>Vállalkozóhoz intézett írásbeli nyilatkozat Vállalkozó részére igazolt közlésének a napja.  A meghiúsulási kötbér mértéke a Szerződés felmondása</w:t>
      </w:r>
      <w:r w:rsidR="00BA7D07" w:rsidRPr="00C450EA">
        <w:rPr>
          <w:lang w:eastAsia="ar-SA"/>
        </w:rPr>
        <w:t>,</w:t>
      </w:r>
      <w:r w:rsidRPr="00C450EA">
        <w:rPr>
          <w:lang w:eastAsia="ar-SA"/>
        </w:rPr>
        <w:t xml:space="preserve"> illetve attól való elállás esetén</w:t>
      </w:r>
      <w:r w:rsidR="00BD17D1" w:rsidRPr="00C450EA">
        <w:rPr>
          <w:lang w:eastAsia="ar-SA"/>
        </w:rPr>
        <w:t xml:space="preserve"> a</w:t>
      </w:r>
      <w:r w:rsidR="004A43D1" w:rsidRPr="00C450EA">
        <w:rPr>
          <w:lang w:eastAsia="ar-SA"/>
        </w:rPr>
        <w:t xml:space="preserve"> III.1. pontban megjelölt</w:t>
      </w:r>
      <w:r w:rsidR="00BD17D1" w:rsidRPr="00C450EA">
        <w:rPr>
          <w:lang w:eastAsia="ar-SA"/>
        </w:rPr>
        <w:t xml:space="preserve"> összesen vállalkozói díj 30 %-a, míg</w:t>
      </w:r>
      <w:r w:rsidRPr="00C450EA">
        <w:rPr>
          <w:lang w:eastAsia="ar-SA"/>
        </w:rPr>
        <w:t xml:space="preserve"> </w:t>
      </w:r>
      <w:bookmarkStart w:id="7" w:name="_Hlk135241512"/>
      <w:r w:rsidR="00EE6A6E" w:rsidRPr="00C450EA">
        <w:rPr>
          <w:lang w:eastAsia="ar-SA"/>
        </w:rPr>
        <w:t>–</w:t>
      </w:r>
      <w:bookmarkEnd w:id="7"/>
      <w:r w:rsidR="00EE6A6E" w:rsidRPr="00C450EA">
        <w:rPr>
          <w:lang w:eastAsia="ar-SA"/>
        </w:rPr>
        <w:t xml:space="preserve"> amennyiben értelmezhető – a meghiúsulással</w:t>
      </w:r>
      <w:r w:rsidRPr="00C450EA">
        <w:rPr>
          <w:lang w:eastAsia="ar-SA"/>
        </w:rPr>
        <w:t xml:space="preserve"> </w:t>
      </w:r>
      <w:r w:rsidR="00EE6A6E" w:rsidRPr="00C450EA">
        <w:rPr>
          <w:lang w:eastAsia="ar-SA"/>
        </w:rPr>
        <w:t xml:space="preserve">érintett adott </w:t>
      </w:r>
      <w:r w:rsidR="0065645D" w:rsidRPr="00C450EA">
        <w:rPr>
          <w:lang w:eastAsia="ar-SA"/>
        </w:rPr>
        <w:t>tervezési</w:t>
      </w:r>
      <w:r w:rsidR="00BD17D1" w:rsidRPr="00C450EA">
        <w:rPr>
          <w:lang w:eastAsia="ar-SA"/>
        </w:rPr>
        <w:t>/egyéb feladat</w:t>
      </w:r>
      <w:r w:rsidR="00EE6A6E" w:rsidRPr="00C450EA">
        <w:rPr>
          <w:lang w:eastAsia="ar-SA"/>
        </w:rPr>
        <w:t xml:space="preserve"> </w:t>
      </w:r>
      <w:r w:rsidR="00BD17D1" w:rsidRPr="00C450EA">
        <w:rPr>
          <w:lang w:eastAsia="ar-SA"/>
        </w:rPr>
        <w:t>tekintetében a meghiúsulással érintett tervezési/egyéb feladat ellátás</w:t>
      </w:r>
      <w:r w:rsidR="006B1ABC" w:rsidRPr="00C450EA">
        <w:rPr>
          <w:lang w:eastAsia="ar-SA"/>
        </w:rPr>
        <w:t>á</w:t>
      </w:r>
      <w:r w:rsidR="00BD17D1" w:rsidRPr="00C450EA">
        <w:rPr>
          <w:lang w:eastAsia="ar-SA"/>
        </w:rPr>
        <w:t xml:space="preserve">ért </w:t>
      </w:r>
      <w:r w:rsidR="00EE6A6E" w:rsidRPr="00C450EA">
        <w:rPr>
          <w:lang w:eastAsia="ar-SA"/>
        </w:rPr>
        <w:t>járó</w:t>
      </w:r>
      <w:r w:rsidR="004A43D1" w:rsidRPr="00C450EA">
        <w:rPr>
          <w:lang w:eastAsia="ar-SA"/>
        </w:rPr>
        <w:t>, III.1. pontban meg</w:t>
      </w:r>
      <w:r w:rsidR="008030E6" w:rsidRPr="00C450EA">
        <w:rPr>
          <w:lang w:eastAsia="ar-SA"/>
        </w:rPr>
        <w:t>je</w:t>
      </w:r>
      <w:r w:rsidR="004A43D1" w:rsidRPr="00C450EA">
        <w:rPr>
          <w:lang w:eastAsia="ar-SA"/>
        </w:rPr>
        <w:t>lölt</w:t>
      </w:r>
      <w:r w:rsidR="009B437C" w:rsidRPr="00C450EA">
        <w:rPr>
          <w:lang w:eastAsia="ar-SA"/>
        </w:rPr>
        <w:t xml:space="preserve"> </w:t>
      </w:r>
      <w:r w:rsidRPr="00C450EA">
        <w:rPr>
          <w:lang w:eastAsia="ar-SA"/>
        </w:rPr>
        <w:t>nettó szerződéses ellenérték 30 %-</w:t>
      </w:r>
      <w:r w:rsidR="000E03F6" w:rsidRPr="00C450EA">
        <w:rPr>
          <w:lang w:eastAsia="ar-SA"/>
        </w:rPr>
        <w:t>a</w:t>
      </w:r>
      <w:r w:rsidRPr="00C450EA">
        <w:rPr>
          <w:lang w:eastAsia="ar-SA"/>
        </w:rPr>
        <w:t>.</w:t>
      </w:r>
    </w:p>
    <w:p w14:paraId="72B9C325" w14:textId="77777777" w:rsidR="00301321" w:rsidRPr="00E1021F" w:rsidRDefault="00301321" w:rsidP="00EB43F2">
      <w:pPr>
        <w:suppressAutoHyphens/>
        <w:spacing w:after="120"/>
        <w:ind w:left="709" w:hanging="709"/>
        <w:jc w:val="both"/>
        <w:rPr>
          <w:lang w:eastAsia="ar-SA"/>
        </w:rPr>
      </w:pPr>
      <w:r w:rsidRPr="00E1021F">
        <w:rPr>
          <w:lang w:eastAsia="ar-SA"/>
        </w:rPr>
        <w:t>VII.5.3. A Megrendelő a meghiúsulási kötbért jogosult számla kibocsátása útján érvényesíteni, vagy esetleges fizetési kötelezettség esetén azt a Vállalkozó számlájába beszámítani, illetve a számla ellenértékéből visszatartani.</w:t>
      </w:r>
    </w:p>
    <w:p w14:paraId="5B804C3D" w14:textId="7533E19D" w:rsidR="00301321" w:rsidRPr="00E1021F" w:rsidRDefault="00301321" w:rsidP="00EB43F2">
      <w:pPr>
        <w:suppressAutoHyphens/>
        <w:spacing w:after="120"/>
        <w:ind w:left="709" w:hanging="709"/>
        <w:jc w:val="both"/>
        <w:rPr>
          <w:lang w:eastAsia="ar-SA"/>
        </w:rPr>
      </w:pPr>
      <w:r w:rsidRPr="00E1021F">
        <w:rPr>
          <w:lang w:eastAsia="ar-SA"/>
        </w:rPr>
        <w:t>VII.5.4. Felmondás</w:t>
      </w:r>
      <w:r w:rsidR="00157011">
        <w:rPr>
          <w:lang w:eastAsia="ar-SA"/>
        </w:rPr>
        <w:t>,</w:t>
      </w:r>
      <w:r w:rsidRPr="00E1021F">
        <w:rPr>
          <w:lang w:eastAsia="ar-SA"/>
        </w:rPr>
        <w:t xml:space="preserve"> illetve elállás és meghiúsulási kötbér érvényesítése esetén a Megrendelő többé nem követelheti a Szerződés teljesítését a Vállalkozótól. Megrendelő nem jogosult a késedelmi kötbér mellett a meghiúsulási kötbér egyidejű megfizetésének követelésére.  A Megrendelő a kötbérek mellett érvényesítheti a kötbért meghaladó kárát. A Felek rögzítik, hogy bármely nem szerződésszerű teljesítés jogi fenntartás nélküli elfogadása a Megrendelő részéről nem értelmezhető joglemondásként azon igényről, amelyeket a Megrendelő szerződésszegés esetén érvényesíthet.</w:t>
      </w:r>
    </w:p>
    <w:p w14:paraId="21FB330E" w14:textId="07EB59EA" w:rsidR="00301321" w:rsidRPr="00E1021F" w:rsidRDefault="00837D90" w:rsidP="00EB43F2">
      <w:pPr>
        <w:spacing w:after="120"/>
        <w:rPr>
          <w:rFonts w:eastAsia="Calibri"/>
          <w:b/>
          <w:smallCaps/>
        </w:rPr>
      </w:pPr>
      <w:r>
        <w:rPr>
          <w:rFonts w:eastAsia="Calibri"/>
          <w:b/>
          <w:smallCaps/>
        </w:rPr>
        <w:t>VIII</w:t>
      </w:r>
      <w:r w:rsidR="00301321" w:rsidRPr="00E1021F">
        <w:rPr>
          <w:rFonts w:eastAsia="Calibri"/>
          <w:b/>
          <w:smallCaps/>
        </w:rPr>
        <w:t>.</w:t>
      </w:r>
      <w:r w:rsidR="00301321" w:rsidRPr="00E1021F">
        <w:rPr>
          <w:rFonts w:eastAsia="Calibri"/>
          <w:b/>
          <w:smallCaps/>
        </w:rPr>
        <w:tab/>
        <w:t>A Szerződés módosítása és megszűnése</w:t>
      </w:r>
    </w:p>
    <w:p w14:paraId="3CE25EE0" w14:textId="77475369" w:rsidR="00301321" w:rsidRPr="00E1021F" w:rsidRDefault="00837D90" w:rsidP="00EB43F2">
      <w:pPr>
        <w:suppressAutoHyphens/>
        <w:spacing w:after="120"/>
        <w:ind w:left="709" w:hanging="709"/>
        <w:jc w:val="both"/>
        <w:rPr>
          <w:lang w:eastAsia="ar-SA"/>
        </w:rPr>
      </w:pPr>
      <w:r>
        <w:rPr>
          <w:lang w:eastAsia="ar-SA"/>
        </w:rPr>
        <w:t>VIII</w:t>
      </w:r>
      <w:r w:rsidR="00301321" w:rsidRPr="00E1021F">
        <w:rPr>
          <w:lang w:eastAsia="ar-SA"/>
        </w:rPr>
        <w:t>.1.</w:t>
      </w:r>
      <w:r w:rsidR="00301321" w:rsidRPr="00E1021F">
        <w:rPr>
          <w:lang w:eastAsia="ar-SA"/>
        </w:rPr>
        <w:tab/>
        <w:t>A Felek rögzítik, hogy a jelen Szerződés kizárólag a Felek közös megegyezése alapján írásban módosítható.</w:t>
      </w:r>
    </w:p>
    <w:p w14:paraId="535E9975" w14:textId="288D7F09" w:rsidR="00301321" w:rsidRPr="00E1021F" w:rsidRDefault="00837D90" w:rsidP="00EB43F2">
      <w:pPr>
        <w:suppressAutoHyphens/>
        <w:spacing w:after="120"/>
        <w:jc w:val="both"/>
        <w:rPr>
          <w:lang w:eastAsia="ar-SA"/>
        </w:rPr>
      </w:pPr>
      <w:r>
        <w:rPr>
          <w:lang w:eastAsia="ar-SA"/>
        </w:rPr>
        <w:t>VIII</w:t>
      </w:r>
      <w:r w:rsidR="00301321" w:rsidRPr="00E1021F">
        <w:rPr>
          <w:lang w:eastAsia="ar-SA"/>
        </w:rPr>
        <w:t>.2.</w:t>
      </w:r>
      <w:r w:rsidR="00301321" w:rsidRPr="00E1021F">
        <w:rPr>
          <w:lang w:eastAsia="ar-SA"/>
        </w:rPr>
        <w:tab/>
        <w:t>A Szerződés megszűnik:</w:t>
      </w:r>
    </w:p>
    <w:p w14:paraId="6994AC07" w14:textId="6A546AF8" w:rsidR="00301321" w:rsidRPr="00E1021F" w:rsidRDefault="00301321" w:rsidP="00996C51">
      <w:pPr>
        <w:numPr>
          <w:ilvl w:val="0"/>
          <w:numId w:val="2"/>
        </w:numPr>
        <w:suppressAutoHyphens/>
        <w:spacing w:after="120"/>
        <w:ind w:left="1434" w:hanging="357"/>
        <w:contextualSpacing/>
        <w:jc w:val="both"/>
        <w:rPr>
          <w:lang w:eastAsia="ar-SA"/>
        </w:rPr>
      </w:pPr>
      <w:r w:rsidRPr="00E1021F">
        <w:rPr>
          <w:lang w:eastAsia="ar-SA"/>
        </w:rPr>
        <w:t xml:space="preserve">a </w:t>
      </w:r>
      <w:r w:rsidR="00BA7D07">
        <w:rPr>
          <w:lang w:eastAsia="ar-SA"/>
        </w:rPr>
        <w:t>teljesítési határidő</w:t>
      </w:r>
      <w:r w:rsidRPr="00E1021F">
        <w:rPr>
          <w:lang w:eastAsia="ar-SA"/>
        </w:rPr>
        <w:t xml:space="preserve"> leteltével</w:t>
      </w:r>
      <w:r w:rsidR="00996C51" w:rsidRPr="00E1021F">
        <w:rPr>
          <w:lang w:eastAsia="ar-SA"/>
        </w:rPr>
        <w:t xml:space="preserve"> és a szerződésszerű teljesítéssel</w:t>
      </w:r>
      <w:r w:rsidRPr="00E1021F">
        <w:rPr>
          <w:lang w:eastAsia="ar-SA"/>
        </w:rPr>
        <w:t>,</w:t>
      </w:r>
    </w:p>
    <w:p w14:paraId="0798800F" w14:textId="77777777" w:rsidR="00301321" w:rsidRPr="00E1021F" w:rsidRDefault="00301321" w:rsidP="00EB43F2">
      <w:pPr>
        <w:numPr>
          <w:ilvl w:val="0"/>
          <w:numId w:val="2"/>
        </w:numPr>
        <w:suppressAutoHyphens/>
        <w:spacing w:after="120"/>
        <w:ind w:left="1434" w:hanging="357"/>
        <w:contextualSpacing/>
        <w:jc w:val="both"/>
        <w:rPr>
          <w:lang w:eastAsia="ar-SA"/>
        </w:rPr>
      </w:pPr>
      <w:r w:rsidRPr="00E1021F">
        <w:rPr>
          <w:lang w:eastAsia="ar-SA"/>
        </w:rPr>
        <w:t>a teljesítés lehetetlenné válásával,</w:t>
      </w:r>
    </w:p>
    <w:p w14:paraId="00756811" w14:textId="3BF943C7" w:rsidR="00301321" w:rsidRPr="00E1021F" w:rsidRDefault="00301321" w:rsidP="00EB43F2">
      <w:pPr>
        <w:numPr>
          <w:ilvl w:val="0"/>
          <w:numId w:val="2"/>
        </w:numPr>
        <w:suppressAutoHyphens/>
        <w:spacing w:after="120"/>
        <w:ind w:left="1434" w:hanging="357"/>
        <w:contextualSpacing/>
        <w:jc w:val="both"/>
        <w:rPr>
          <w:lang w:eastAsia="ar-SA"/>
        </w:rPr>
      </w:pPr>
      <w:r w:rsidRPr="00E1021F">
        <w:rPr>
          <w:lang w:eastAsia="ar-SA"/>
        </w:rPr>
        <w:t xml:space="preserve">a </w:t>
      </w:r>
      <w:r w:rsidR="00837D90">
        <w:rPr>
          <w:lang w:eastAsia="ar-SA"/>
        </w:rPr>
        <w:t>VIII</w:t>
      </w:r>
      <w:r w:rsidRPr="00E1021F">
        <w:rPr>
          <w:lang w:eastAsia="ar-SA"/>
        </w:rPr>
        <w:t>.4. pont szerinti elállás/felmondás esetén,</w:t>
      </w:r>
    </w:p>
    <w:p w14:paraId="3325F286" w14:textId="77777777" w:rsidR="00301321" w:rsidRPr="00E1021F" w:rsidRDefault="00301321" w:rsidP="00EB43F2">
      <w:pPr>
        <w:numPr>
          <w:ilvl w:val="0"/>
          <w:numId w:val="2"/>
        </w:numPr>
        <w:suppressAutoHyphens/>
        <w:spacing w:after="120"/>
        <w:ind w:left="1434" w:hanging="357"/>
        <w:contextualSpacing/>
        <w:jc w:val="both"/>
        <w:rPr>
          <w:lang w:eastAsia="ar-SA"/>
        </w:rPr>
      </w:pPr>
      <w:r w:rsidRPr="00E1021F">
        <w:rPr>
          <w:lang w:eastAsia="ar-SA"/>
        </w:rPr>
        <w:t>ha a Megrendelő a Vállalkozó súlyos szerződésszegés esetén a VII.5.1. pont szerint eláll a Szerződéstől, illetve felmondja azt,</w:t>
      </w:r>
    </w:p>
    <w:p w14:paraId="51D5C7CF" w14:textId="0C8A3E6F" w:rsidR="00301321" w:rsidRPr="00E1021F" w:rsidRDefault="00301321" w:rsidP="00EB43F2">
      <w:pPr>
        <w:numPr>
          <w:ilvl w:val="0"/>
          <w:numId w:val="2"/>
        </w:numPr>
        <w:suppressAutoHyphens/>
        <w:spacing w:after="120"/>
        <w:ind w:left="1434" w:hanging="357"/>
        <w:contextualSpacing/>
        <w:jc w:val="both"/>
        <w:rPr>
          <w:lang w:eastAsia="ar-SA"/>
        </w:rPr>
      </w:pPr>
      <w:r w:rsidRPr="00E1021F">
        <w:rPr>
          <w:lang w:eastAsia="ar-SA"/>
        </w:rPr>
        <w:t xml:space="preserve">ha a Vállalkozó a Megrendelő súlyos szerződésszegése esetén a </w:t>
      </w:r>
      <w:r w:rsidR="00837D90">
        <w:rPr>
          <w:lang w:eastAsia="ar-SA"/>
        </w:rPr>
        <w:t>VIII</w:t>
      </w:r>
      <w:r w:rsidRPr="00E1021F">
        <w:rPr>
          <w:lang w:eastAsia="ar-SA"/>
        </w:rPr>
        <w:t>.5. pont szerint eláll a Szerződéstől, illetve felmondja azt,</w:t>
      </w:r>
    </w:p>
    <w:p w14:paraId="115F4055" w14:textId="77777777" w:rsidR="00301321" w:rsidRPr="00E1021F" w:rsidRDefault="00301321" w:rsidP="00EB43F2">
      <w:pPr>
        <w:numPr>
          <w:ilvl w:val="0"/>
          <w:numId w:val="2"/>
        </w:numPr>
        <w:suppressAutoHyphens/>
        <w:spacing w:after="120"/>
        <w:ind w:left="1434" w:hanging="357"/>
        <w:contextualSpacing/>
        <w:jc w:val="both"/>
        <w:rPr>
          <w:lang w:eastAsia="ar-SA"/>
        </w:rPr>
      </w:pPr>
      <w:r w:rsidRPr="00E1021F">
        <w:rPr>
          <w:lang w:eastAsia="ar-SA"/>
        </w:rPr>
        <w:t>közös megegyezéssel,</w:t>
      </w:r>
    </w:p>
    <w:p w14:paraId="4AB56122" w14:textId="77777777" w:rsidR="003B5B5F" w:rsidRDefault="00301321" w:rsidP="003B5B5F">
      <w:pPr>
        <w:numPr>
          <w:ilvl w:val="0"/>
          <w:numId w:val="2"/>
        </w:numPr>
        <w:suppressAutoHyphens/>
        <w:spacing w:after="120"/>
        <w:ind w:left="1434" w:hanging="357"/>
        <w:contextualSpacing/>
        <w:jc w:val="both"/>
        <w:rPr>
          <w:lang w:eastAsia="ar-SA"/>
        </w:rPr>
      </w:pPr>
      <w:proofErr w:type="spellStart"/>
      <w:r w:rsidRPr="00E1021F">
        <w:rPr>
          <w:lang w:eastAsia="ar-SA"/>
        </w:rPr>
        <w:t>vis</w:t>
      </w:r>
      <w:proofErr w:type="spellEnd"/>
      <w:r w:rsidRPr="00E1021F">
        <w:rPr>
          <w:lang w:eastAsia="ar-SA"/>
        </w:rPr>
        <w:t xml:space="preserve"> maior esetén,</w:t>
      </w:r>
      <w:bookmarkStart w:id="8" w:name="_Toc119726865"/>
      <w:bookmarkStart w:id="9" w:name="_Toc119235560"/>
    </w:p>
    <w:p w14:paraId="70714710" w14:textId="3768FC21" w:rsidR="00301321" w:rsidRDefault="003B5B5F" w:rsidP="003B5B5F">
      <w:pPr>
        <w:numPr>
          <w:ilvl w:val="0"/>
          <w:numId w:val="2"/>
        </w:numPr>
        <w:suppressAutoHyphens/>
        <w:spacing w:before="120" w:after="120"/>
        <w:ind w:left="1434" w:hanging="357"/>
        <w:contextualSpacing/>
        <w:jc w:val="both"/>
        <w:rPr>
          <w:lang w:eastAsia="ar-SA"/>
        </w:rPr>
      </w:pPr>
      <w:r>
        <w:rPr>
          <w:lang w:eastAsia="ar-SA"/>
        </w:rPr>
        <w:t>h</w:t>
      </w:r>
      <w:r w:rsidR="00301321" w:rsidRPr="00E1021F">
        <w:rPr>
          <w:lang w:eastAsia="ar-SA"/>
        </w:rPr>
        <w:t>a a Vállalkozó ellen felszámolási eljárás vagy csődeljárás indul, vagy a Vállalkozó elhatározza végelszámolását, illetve</w:t>
      </w:r>
      <w:r>
        <w:rPr>
          <w:lang w:eastAsia="ar-SA"/>
        </w:rPr>
        <w:t>,</w:t>
      </w:r>
      <w:r w:rsidR="00301321" w:rsidRPr="00E1021F">
        <w:rPr>
          <w:lang w:eastAsia="ar-SA"/>
        </w:rPr>
        <w:t xml:space="preserve"> ha a Vállalkozó jogutód nélkül megszűnik. A csődeljárásról és felszámolási eljárásról szóló </w:t>
      </w:r>
      <w:r w:rsidR="00301321" w:rsidRPr="003B5B5F">
        <w:rPr>
          <w:bCs/>
          <w:lang w:eastAsia="ar-SA"/>
        </w:rPr>
        <w:t>1991. évi XLIX. törvény (</w:t>
      </w:r>
      <w:proofErr w:type="spellStart"/>
      <w:r w:rsidR="00301321" w:rsidRPr="003B5B5F">
        <w:rPr>
          <w:bCs/>
          <w:lang w:eastAsia="ar-SA"/>
        </w:rPr>
        <w:t>Cstv</w:t>
      </w:r>
      <w:proofErr w:type="spellEnd"/>
      <w:r w:rsidR="00301321" w:rsidRPr="003B5B5F">
        <w:rPr>
          <w:bCs/>
          <w:lang w:eastAsia="ar-SA"/>
        </w:rPr>
        <w:t>.) 11. § (2) bekezdés h) pontja alapján az adóssal kötött szerződéstől nem lehet elállni, vagy azt nem lehet felmondani arra hivatkozással, hogy az adós csődeljárást kezdeményezett vagy a fizetési haladék időtartama alatt nem egyenlíti ki az ideiglenes fizetési haladék előtt keletkezett tartozásait,</w:t>
      </w:r>
      <w:r w:rsidR="00301321" w:rsidRPr="00E1021F">
        <w:rPr>
          <w:lang w:eastAsia="ar-SA"/>
        </w:rPr>
        <w:t xml:space="preserve"> </w:t>
      </w:r>
      <w:r w:rsidR="00301321" w:rsidRPr="003B5B5F">
        <w:rPr>
          <w:bCs/>
          <w:lang w:eastAsia="ar-SA"/>
        </w:rPr>
        <w:t xml:space="preserve">így a Vállalkozó ellen indult csődeljárás miatti jelen Szerződés megszűnési eset alól kivételt jelent a </w:t>
      </w:r>
      <w:proofErr w:type="spellStart"/>
      <w:r w:rsidR="00301321" w:rsidRPr="003B5B5F">
        <w:rPr>
          <w:bCs/>
          <w:lang w:eastAsia="ar-SA"/>
        </w:rPr>
        <w:t>Cstv</w:t>
      </w:r>
      <w:proofErr w:type="spellEnd"/>
      <w:r w:rsidR="00301321" w:rsidRPr="003B5B5F">
        <w:rPr>
          <w:bCs/>
          <w:lang w:eastAsia="ar-SA"/>
        </w:rPr>
        <w:t xml:space="preserve">. hivatkozott 11. § (2) bekezdésében (11. § (2) bekezdés h) </w:t>
      </w:r>
      <w:r w:rsidR="00301321" w:rsidRPr="003B5B5F">
        <w:rPr>
          <w:lang w:eastAsia="ar-SA"/>
        </w:rPr>
        <w:t>pont) foglaltak.</w:t>
      </w:r>
    </w:p>
    <w:p w14:paraId="66C33C91" w14:textId="77777777" w:rsidR="003B5B5F" w:rsidRPr="003B5B5F" w:rsidRDefault="003B5B5F" w:rsidP="003B5B5F">
      <w:pPr>
        <w:suppressAutoHyphens/>
        <w:spacing w:before="120" w:after="120"/>
        <w:ind w:left="1077"/>
        <w:contextualSpacing/>
        <w:jc w:val="both"/>
        <w:rPr>
          <w:sz w:val="16"/>
          <w:szCs w:val="16"/>
          <w:lang w:eastAsia="ar-SA"/>
        </w:rPr>
      </w:pPr>
    </w:p>
    <w:p w14:paraId="44C0173D" w14:textId="467889E3" w:rsidR="00301321" w:rsidRPr="00E1021F" w:rsidRDefault="00837D90" w:rsidP="003B5B5F">
      <w:pPr>
        <w:spacing w:before="120" w:after="120"/>
        <w:ind w:left="720" w:hanging="720"/>
        <w:jc w:val="both"/>
        <w:rPr>
          <w:lang w:eastAsia="ar-SA"/>
        </w:rPr>
      </w:pPr>
      <w:r>
        <w:rPr>
          <w:lang w:eastAsia="ar-SA"/>
        </w:rPr>
        <w:t>VIII</w:t>
      </w:r>
      <w:r w:rsidR="00301321" w:rsidRPr="00E1021F">
        <w:rPr>
          <w:lang w:eastAsia="ar-SA"/>
        </w:rPr>
        <w:t>.3.</w:t>
      </w:r>
      <w:r w:rsidR="00301321" w:rsidRPr="00E1021F">
        <w:rPr>
          <w:lang w:eastAsia="ar-SA"/>
        </w:rPr>
        <w:tab/>
      </w:r>
      <w:proofErr w:type="spellStart"/>
      <w:r w:rsidR="00301321" w:rsidRPr="00E1021F">
        <w:rPr>
          <w:lang w:eastAsia="ar-SA"/>
        </w:rPr>
        <w:t>Vis</w:t>
      </w:r>
      <w:proofErr w:type="spellEnd"/>
      <w:r w:rsidR="00301321" w:rsidRPr="00E1021F">
        <w:rPr>
          <w:lang w:eastAsia="ar-SA"/>
        </w:rPr>
        <w:t xml:space="preserve"> maiornak tekintik a Felek azokat az akaratukon kívül álló, egyik Félnek sem felróható eseményeket, amelyek a jelen Szerződés hatályba lépését követően álltak elő, illetve amelyek jelen Szerződés hatályba lépését megelőzően álltak elő – és amelyek megakadályozzák a Szerződés teljesítését vagy további teljesítését – de következményeit a </w:t>
      </w:r>
      <w:r w:rsidR="00301321" w:rsidRPr="00E1021F">
        <w:rPr>
          <w:lang w:eastAsia="ar-SA"/>
        </w:rPr>
        <w:lastRenderedPageBreak/>
        <w:t xml:space="preserve">Felek nem láthatták előre. Ilyen események különösen, de nem kizárólagosan pl.: természeti/időjárási katasztrófák, tűz, árvíz, járvány, háborús és egyéb polgári/politikai konfliktus, továbbá amit a Felek közösen annak állapítanak </w:t>
      </w:r>
      <w:proofErr w:type="gramStart"/>
      <w:r w:rsidR="00301321" w:rsidRPr="00E1021F">
        <w:rPr>
          <w:lang w:eastAsia="ar-SA"/>
        </w:rPr>
        <w:t>meg,</w:t>
      </w:r>
      <w:proofErr w:type="gramEnd"/>
      <w:r w:rsidR="00301321" w:rsidRPr="00E1021F">
        <w:rPr>
          <w:lang w:eastAsia="ar-SA"/>
        </w:rPr>
        <w:t xml:space="preserve"> stb. Ha </w:t>
      </w:r>
      <w:proofErr w:type="spellStart"/>
      <w:r w:rsidR="00301321" w:rsidRPr="00E1021F">
        <w:rPr>
          <w:lang w:eastAsia="ar-SA"/>
        </w:rPr>
        <w:t>vis</w:t>
      </w:r>
      <w:proofErr w:type="spellEnd"/>
      <w:r w:rsidR="00301321" w:rsidRPr="00E1021F">
        <w:rPr>
          <w:lang w:eastAsia="ar-SA"/>
        </w:rPr>
        <w:t xml:space="preserve"> maior esetén az adott Félnél érdekmúlás következik be, az adott Fél jogosult a Szerződést felmondani, vagy a Szerződéstől elállni.</w:t>
      </w:r>
    </w:p>
    <w:p w14:paraId="184864B1" w14:textId="4B357BB6" w:rsidR="00301321" w:rsidRPr="00E1021F" w:rsidRDefault="00837D90" w:rsidP="00EB43F2">
      <w:pPr>
        <w:spacing w:after="120"/>
        <w:ind w:left="720" w:hanging="720"/>
        <w:jc w:val="both"/>
        <w:rPr>
          <w:lang w:eastAsia="ar-SA"/>
        </w:rPr>
      </w:pPr>
      <w:r>
        <w:rPr>
          <w:lang w:eastAsia="ar-SA"/>
        </w:rPr>
        <w:t>VIII</w:t>
      </w:r>
      <w:r w:rsidR="00301321" w:rsidRPr="00E1021F">
        <w:rPr>
          <w:lang w:eastAsia="ar-SA"/>
        </w:rPr>
        <w:t xml:space="preserve">.4. </w:t>
      </w:r>
      <w:r w:rsidR="00301321" w:rsidRPr="00E1021F">
        <w:t>Megrendelő a Ptk. 6:249. § alapján a Szerződéstől a Szerződés teljesítésének megkezdése előtt bármikor elállhat, ezt követően a teljesítésig a Szerződést a Vállalkozóhoz intézett, írásbeli nyilatkozattal, 30 napos határidővel felmondhatja,</w:t>
      </w:r>
      <w:r w:rsidR="00301321" w:rsidRPr="00E1021F">
        <w:rPr>
          <w:rFonts w:eastAsia="Calibri"/>
        </w:rPr>
        <w:t xml:space="preserve"> </w:t>
      </w:r>
      <w:r w:rsidR="00301321" w:rsidRPr="00E1021F">
        <w:t xml:space="preserve">amely esetekben a felmondás/elállás napja a nyilatkozat Vállalkozó részére igazolt közlésének a napja. </w:t>
      </w:r>
    </w:p>
    <w:p w14:paraId="2C4B9280" w14:textId="760EB285" w:rsidR="00301321" w:rsidRPr="00E1021F" w:rsidRDefault="00837D90" w:rsidP="00EB43F2">
      <w:pPr>
        <w:spacing w:after="120"/>
        <w:ind w:left="720" w:hanging="720"/>
        <w:jc w:val="both"/>
        <w:rPr>
          <w:lang w:eastAsia="ar-SA"/>
        </w:rPr>
      </w:pPr>
      <w:r>
        <w:rPr>
          <w:lang w:eastAsia="ar-SA"/>
        </w:rPr>
        <w:t>VIII</w:t>
      </w:r>
      <w:r w:rsidR="00301321" w:rsidRPr="00E1021F">
        <w:rPr>
          <w:lang w:eastAsia="ar-SA"/>
        </w:rPr>
        <w:t>.5. Amennyiben a Megrendelő a jelen Szerződésben vállalt lényeges kötelezettségét súlyosan megszegi, és azt nem orvosolja a Vállalkozó felszólításának kézhezvételétől számított 10 napon – illetve a Felek közös  megegyezése alapján megállapított ésszerű határidőn – belül, Vállalkozó jogosult a Szerződéstől elállni</w:t>
      </w:r>
      <w:r w:rsidR="00BA7D07">
        <w:rPr>
          <w:lang w:eastAsia="ar-SA"/>
        </w:rPr>
        <w:t>,</w:t>
      </w:r>
      <w:r w:rsidR="00301321" w:rsidRPr="00E1021F">
        <w:rPr>
          <w:lang w:eastAsia="ar-SA"/>
        </w:rPr>
        <w:t xml:space="preserve"> illetve a Szerződést felmondani a Megrendelőhöz intézett írásbeli nyilatkozattal, amely esetben a felmondás/elállás napja a nyilatkozat Megrendelő részére igazolt közlésének a napja.</w:t>
      </w:r>
    </w:p>
    <w:p w14:paraId="6A3FF4D1" w14:textId="2B854265" w:rsidR="00301321" w:rsidRPr="00E1021F" w:rsidRDefault="00837D90" w:rsidP="00EB43F2">
      <w:pPr>
        <w:spacing w:after="120"/>
        <w:ind w:left="720" w:hanging="720"/>
        <w:jc w:val="both"/>
        <w:rPr>
          <w:lang w:eastAsia="ar-SA"/>
        </w:rPr>
      </w:pPr>
      <w:r>
        <w:t>VIII</w:t>
      </w:r>
      <w:r w:rsidR="00301321" w:rsidRPr="00E1021F">
        <w:t>.6.</w:t>
      </w:r>
      <w:r w:rsidR="00301321" w:rsidRPr="00E1021F">
        <w:tab/>
        <w:t>Felek a Szerződést írásba foglalt közös megegyezéssel bármikor megszüntethetik. Ebben az esetben a Megrendelő a Szerződés szerinti díjnak csak a már teljesített szolgáltatással arányos részét köteles a Vállalkozónak megfizetni.</w:t>
      </w:r>
    </w:p>
    <w:p w14:paraId="329FD83C" w14:textId="01D0E746" w:rsidR="00301321" w:rsidRPr="00E1021F" w:rsidRDefault="00837D90" w:rsidP="00EB43F2">
      <w:pPr>
        <w:spacing w:after="120"/>
        <w:ind w:left="720" w:hanging="720"/>
        <w:jc w:val="both"/>
        <w:rPr>
          <w:lang w:eastAsia="ar-SA"/>
        </w:rPr>
      </w:pPr>
      <w:r>
        <w:rPr>
          <w:lang w:eastAsia="ar-SA"/>
        </w:rPr>
        <w:t>VIII</w:t>
      </w:r>
      <w:r w:rsidR="00301321" w:rsidRPr="00E1021F">
        <w:rPr>
          <w:lang w:eastAsia="ar-SA"/>
        </w:rPr>
        <w:t>.7. A Szerződés felmondására</w:t>
      </w:r>
      <w:r w:rsidR="00BA7D07">
        <w:rPr>
          <w:lang w:eastAsia="ar-SA"/>
        </w:rPr>
        <w:t>,</w:t>
      </w:r>
      <w:r w:rsidR="00301321" w:rsidRPr="00E1021F">
        <w:rPr>
          <w:lang w:eastAsia="ar-SA"/>
        </w:rPr>
        <w:t xml:space="preserve"> illetve a Szerződéstől való elállásra a jelen Szerződés rendelkezései</w:t>
      </w:r>
      <w:r w:rsidR="003B5B5F">
        <w:rPr>
          <w:lang w:eastAsia="ar-SA"/>
        </w:rPr>
        <w:t>,</w:t>
      </w:r>
      <w:r w:rsidR="00301321" w:rsidRPr="00E1021F">
        <w:rPr>
          <w:lang w:eastAsia="ar-SA"/>
        </w:rPr>
        <w:t xml:space="preserve"> valamint a Ptk. szabályi az irányadóak.</w:t>
      </w:r>
    </w:p>
    <w:p w14:paraId="39373543" w14:textId="15406CD8" w:rsidR="00301321" w:rsidRPr="00E1021F" w:rsidRDefault="00837D90" w:rsidP="00EB43F2">
      <w:pPr>
        <w:spacing w:after="120"/>
        <w:ind w:left="720" w:hanging="720"/>
        <w:jc w:val="both"/>
        <w:rPr>
          <w:lang w:eastAsia="ar-SA"/>
        </w:rPr>
      </w:pPr>
      <w:r>
        <w:rPr>
          <w:lang w:eastAsia="ar-SA"/>
        </w:rPr>
        <w:t>VIII</w:t>
      </w:r>
      <w:r w:rsidR="00301321" w:rsidRPr="00E1021F">
        <w:rPr>
          <w:lang w:eastAsia="ar-SA"/>
        </w:rPr>
        <w:t>.8.</w:t>
      </w:r>
      <w:r w:rsidR="00301321" w:rsidRPr="00E1021F">
        <w:rPr>
          <w:lang w:eastAsia="ar-SA"/>
        </w:rPr>
        <w:tab/>
        <w:t>A Felek titoktartással, jogvitákkal és közlésekkel kapcsolatos jogai és kötelezettségei a jelen Szerződés bármilyen okból történő megszűnését követően is fennmaradnak, és kötelező érvényűek a Felekre. A Szerződés bármilyen okból történő megszűnése esetén a Felek kötelesek haladéktalanul elszámolni egymással a Ptk. vonatkozó szabályai szerint.</w:t>
      </w:r>
    </w:p>
    <w:p w14:paraId="16031F6A" w14:textId="1C8C2673" w:rsidR="00301321" w:rsidRPr="00E1021F" w:rsidRDefault="00837D90" w:rsidP="00EB43F2">
      <w:pPr>
        <w:spacing w:after="120"/>
        <w:rPr>
          <w:rFonts w:eastAsia="Calibri"/>
          <w:b/>
          <w:smallCaps/>
        </w:rPr>
      </w:pPr>
      <w:r>
        <w:rPr>
          <w:rFonts w:eastAsia="Calibri"/>
          <w:b/>
          <w:smallCaps/>
        </w:rPr>
        <w:t>IX</w:t>
      </w:r>
      <w:r w:rsidR="00301321" w:rsidRPr="00E1021F">
        <w:rPr>
          <w:rFonts w:eastAsia="Calibri"/>
          <w:b/>
          <w:smallCaps/>
        </w:rPr>
        <w:t>.</w:t>
      </w:r>
      <w:r w:rsidR="00301321" w:rsidRPr="00E1021F">
        <w:rPr>
          <w:rFonts w:eastAsia="Calibri"/>
          <w:b/>
          <w:smallCaps/>
        </w:rPr>
        <w:tab/>
        <w:t>Záró rendelkezések</w:t>
      </w:r>
      <w:bookmarkEnd w:id="8"/>
      <w:bookmarkEnd w:id="9"/>
    </w:p>
    <w:p w14:paraId="3FC0F021" w14:textId="3D712271" w:rsidR="003B5B5F" w:rsidRPr="003B5B5F" w:rsidRDefault="00837D90" w:rsidP="003B5B5F">
      <w:pPr>
        <w:pStyle w:val="Szvegtrzs"/>
        <w:spacing w:before="120"/>
        <w:ind w:left="720" w:hanging="720"/>
        <w:jc w:val="both"/>
        <w:rPr>
          <w:lang w:eastAsia="ar-SA"/>
        </w:rPr>
      </w:pPr>
      <w:r>
        <w:rPr>
          <w:lang w:eastAsia="ar-SA"/>
        </w:rPr>
        <w:t>IX</w:t>
      </w:r>
      <w:r w:rsidR="003B5B5F">
        <w:rPr>
          <w:lang w:eastAsia="ar-SA"/>
        </w:rPr>
        <w:t>.1.</w:t>
      </w:r>
      <w:r w:rsidR="003B5B5F">
        <w:rPr>
          <w:lang w:eastAsia="ar-SA"/>
        </w:rPr>
        <w:tab/>
      </w:r>
      <w:r w:rsidR="003B5B5F" w:rsidRPr="003B5B5F">
        <w:rPr>
          <w:lang w:eastAsia="ar-SA"/>
        </w:rPr>
        <w:t>A jelen Szerződés szerint szükséges valamennyi nyilatkozatot a Felek írásban (postai vagy elektronikus úton közölve) kötelesek megtenni. A szerződésszegéssel, illetve a Szerződés megszűnésével kapcsolatos nyilatkozatok postai úton vagy személyesen – megfelelő módon igazolva − kézbesíthetők. A jelen Szerződéssel kapcsolatos írásbeli nyilatkozatok akkor is szabályszerűen közöltnek tekintendők, ha a címzett az átvételt megtagadta, vagy a küldeményt nem vette át. Ilyen esetben a kézbesítés időpontja az átvétel megtagadásának napja, illetve a kézbesítés eredménytelen megkísérléséről szóló postai jelentés napja.</w:t>
      </w:r>
    </w:p>
    <w:p w14:paraId="67C8EF16" w14:textId="71B9A3F8" w:rsidR="003B5B5F" w:rsidRPr="003B5B5F" w:rsidRDefault="00837D90" w:rsidP="003B5B5F">
      <w:pPr>
        <w:spacing w:before="120" w:after="120"/>
        <w:ind w:left="720" w:hanging="720"/>
        <w:jc w:val="both"/>
        <w:rPr>
          <w:lang w:eastAsia="ar-SA"/>
        </w:rPr>
      </w:pPr>
      <w:r>
        <w:rPr>
          <w:lang w:eastAsia="ar-SA"/>
        </w:rPr>
        <w:t>IX</w:t>
      </w:r>
      <w:r w:rsidR="003B5B5F" w:rsidRPr="003B5B5F">
        <w:rPr>
          <w:lang w:eastAsia="ar-SA"/>
        </w:rPr>
        <w:t>.2.</w:t>
      </w:r>
      <w:r w:rsidR="003B5B5F" w:rsidRPr="003B5B5F">
        <w:rPr>
          <w:lang w:eastAsia="ar-SA"/>
        </w:rPr>
        <w:tab/>
        <w:t xml:space="preserve">A Felek a vitás, sérelmes ügyeiket, jóindulatot és jóakaratot tanúsítva egymás iránt, békés úton kísérlik meg rendezni. </w:t>
      </w:r>
    </w:p>
    <w:p w14:paraId="22891BAD" w14:textId="4DE73089" w:rsidR="003B5B5F" w:rsidRPr="003B5B5F" w:rsidRDefault="00837D90" w:rsidP="003B5B5F">
      <w:pPr>
        <w:pStyle w:val="Szvegtrzs"/>
        <w:spacing w:before="120"/>
        <w:ind w:left="709" w:hanging="709"/>
        <w:jc w:val="both"/>
        <w:rPr>
          <w:lang w:eastAsia="ar-SA"/>
        </w:rPr>
      </w:pPr>
      <w:r>
        <w:rPr>
          <w:lang w:eastAsia="ar-SA"/>
        </w:rPr>
        <w:t>IX</w:t>
      </w:r>
      <w:r w:rsidR="003B5B5F" w:rsidRPr="003B5B5F">
        <w:rPr>
          <w:lang w:eastAsia="ar-SA"/>
        </w:rPr>
        <w:t>.3.</w:t>
      </w:r>
      <w:r w:rsidR="003B5B5F" w:rsidRPr="003B5B5F">
        <w:rPr>
          <w:lang w:eastAsia="ar-SA"/>
        </w:rPr>
        <w:tab/>
        <w:t>A Felek a jelen Szerződés létrehozása és teljesítése kapcsán tudomásukra jutott adatokat üzleti titokként kötelesek kezelni. Amennyiben a Szerződés teljesítése során a Vállalkozó minősített adatokba nyer betekintést, vagy azok birtokába jut, köteles az információs önrendelkezési jogról és az információszabadságról szóló 2011. évi CXII. törvényben foglaltaknak megfelelően eljárni.</w:t>
      </w:r>
      <w:r w:rsidR="003B5B5F" w:rsidRPr="00563DB1">
        <w:rPr>
          <w:lang w:eastAsia="ar-SA"/>
        </w:rPr>
        <w:t xml:space="preserve"> </w:t>
      </w:r>
      <w:r w:rsidR="003B5B5F" w:rsidRPr="003B5B5F">
        <w:rPr>
          <w:lang w:eastAsia="ar-SA"/>
        </w:rPr>
        <w:t xml:space="preserve">A Felek kötelezik magukat arra, hogy védik és </w:t>
      </w:r>
      <w:proofErr w:type="spellStart"/>
      <w:r w:rsidR="003B5B5F" w:rsidRPr="003B5B5F">
        <w:rPr>
          <w:lang w:eastAsia="ar-SA"/>
        </w:rPr>
        <w:t>őrzik</w:t>
      </w:r>
      <w:proofErr w:type="spellEnd"/>
      <w:r w:rsidR="003B5B5F" w:rsidRPr="003B5B5F">
        <w:rPr>
          <w:lang w:eastAsia="ar-SA"/>
        </w:rPr>
        <w:t xml:space="preserve"> a jelen Szerződés teljesítése során tudomásukra jutott adatokat, információkat, dokumentumokat, és minden erőfeszítést megtesznek annak érdekében, hogy azok megfelelő védelmét biztosítsák. </w:t>
      </w:r>
    </w:p>
    <w:p w14:paraId="00F778EB" w14:textId="6629DEF4" w:rsidR="003B5B5F" w:rsidRPr="003B5B5F" w:rsidRDefault="00837D90" w:rsidP="003B5B5F">
      <w:pPr>
        <w:pStyle w:val="Szvegtrzs"/>
        <w:spacing w:before="120"/>
        <w:ind w:left="720" w:hanging="720"/>
        <w:jc w:val="both"/>
        <w:rPr>
          <w:lang w:eastAsia="ar-SA"/>
        </w:rPr>
      </w:pPr>
      <w:r>
        <w:rPr>
          <w:lang w:eastAsia="ar-SA"/>
        </w:rPr>
        <w:t>IX</w:t>
      </w:r>
      <w:r w:rsidR="003B5B5F" w:rsidRPr="003B5B5F">
        <w:rPr>
          <w:lang w:eastAsia="ar-SA"/>
        </w:rPr>
        <w:t>.3.1.</w:t>
      </w:r>
      <w:r w:rsidR="003B5B5F" w:rsidRPr="003B5B5F">
        <w:rPr>
          <w:lang w:eastAsia="ar-SA"/>
        </w:rPr>
        <w:tab/>
        <w:t xml:space="preserve">Nem minősül üzleti titoknak az állami költségvetés felhasználásával kapcsolatos adat, valamint az az adat, amelynek megismerését vagy nyilvánosságra hozatalát külön </w:t>
      </w:r>
      <w:r w:rsidR="003B5B5F" w:rsidRPr="003B5B5F">
        <w:rPr>
          <w:lang w:eastAsia="ar-SA"/>
        </w:rPr>
        <w:lastRenderedPageBreak/>
        <w:t>törvény közérdekből elrendeli. A nyilvánosságra hozatal azonban nem eredményezheti az olyan adatokhoz − így különösen a technológiai eljárásokra, a műszaki megoldásokra, a gyártási folyamatokra, a munkaszervezési és logisztikai módszerekre, továbbá a know-how-</w:t>
      </w:r>
      <w:proofErr w:type="spellStart"/>
      <w:r w:rsidR="003B5B5F" w:rsidRPr="003B5B5F">
        <w:rPr>
          <w:lang w:eastAsia="ar-SA"/>
        </w:rPr>
        <w:t>ra</w:t>
      </w:r>
      <w:proofErr w:type="spellEnd"/>
      <w:r w:rsidR="003B5B5F" w:rsidRPr="003B5B5F">
        <w:rPr>
          <w:lang w:eastAsia="ar-SA"/>
        </w:rPr>
        <w:t xml:space="preserve"> vonatkozó adatokhoz − való hozzáférést, amelyek megismerése az üzleti tevékenység végzése szempontjából aránytalan sérelmet okozna, feltéve, hogy ez nem akadályozza meg a közérdekből nyilvános adat megismerésének lehetőségét.</w:t>
      </w:r>
    </w:p>
    <w:p w14:paraId="30E68446" w14:textId="2566162C" w:rsidR="003B5B5F" w:rsidRPr="003B5B5F" w:rsidRDefault="00837D90" w:rsidP="003B5B5F">
      <w:pPr>
        <w:pStyle w:val="Szvegtrzs"/>
        <w:spacing w:before="120"/>
        <w:ind w:left="720" w:hanging="720"/>
        <w:jc w:val="both"/>
        <w:rPr>
          <w:lang w:eastAsia="ar-SA"/>
        </w:rPr>
      </w:pPr>
      <w:r>
        <w:rPr>
          <w:lang w:eastAsia="ar-SA"/>
        </w:rPr>
        <w:t>I</w:t>
      </w:r>
      <w:r w:rsidR="003B5B5F" w:rsidRPr="003B5B5F">
        <w:rPr>
          <w:lang w:eastAsia="ar-SA"/>
        </w:rPr>
        <w:t>X.3.2. A Vállalkozó tudomásul veszi, hogy az Állami Számvevőszék</w:t>
      </w:r>
      <w:r w:rsidR="00BF7A22">
        <w:rPr>
          <w:lang w:eastAsia="ar-SA"/>
        </w:rPr>
        <w:t xml:space="preserve"> vagy az Irányító Hatóság, audit hatóság</w:t>
      </w:r>
      <w:r w:rsidR="003B5B5F" w:rsidRPr="003B5B5F">
        <w:rPr>
          <w:lang w:eastAsia="ar-SA"/>
        </w:rPr>
        <w:t xml:space="preserve"> vizsgálhatja az államháztartás alrendszereiből</w:t>
      </w:r>
      <w:r w:rsidR="00BF7A22">
        <w:rPr>
          <w:lang w:eastAsia="ar-SA"/>
        </w:rPr>
        <w:t>, európai uniós forrásokból</w:t>
      </w:r>
      <w:r w:rsidR="003B5B5F" w:rsidRPr="003B5B5F">
        <w:rPr>
          <w:lang w:eastAsia="ar-SA"/>
        </w:rPr>
        <w:t xml:space="preserve"> finanszírozott beszerzéseket és az államháztartás alrendszereinek vagyonát érintő szerződéseket a Megrendelőnél, valamint azoknál a szerződő feleknél, akik, illetve amelyek a </w:t>
      </w:r>
      <w:r w:rsidR="003B5B5F" w:rsidRPr="003B5B5F">
        <w:rPr>
          <w:bCs/>
          <w:lang w:eastAsia="ar-SA"/>
        </w:rPr>
        <w:t>Szerződés</w:t>
      </w:r>
      <w:r w:rsidR="003B5B5F" w:rsidRPr="003B5B5F">
        <w:rPr>
          <w:lang w:eastAsia="ar-SA"/>
        </w:rPr>
        <w:t xml:space="preserve"> teljesítéséért felelősek, továbbá a </w:t>
      </w:r>
      <w:r w:rsidR="003B5B5F" w:rsidRPr="003B5B5F">
        <w:rPr>
          <w:bCs/>
          <w:lang w:eastAsia="ar-SA"/>
        </w:rPr>
        <w:t>Szerződés</w:t>
      </w:r>
      <w:r w:rsidR="003B5B5F" w:rsidRPr="003B5B5F">
        <w:rPr>
          <w:lang w:eastAsia="ar-SA"/>
        </w:rPr>
        <w:t xml:space="preserve"> teljesítésében közreműködő valamennyi gazdálkodó szervezetnél.</w:t>
      </w:r>
    </w:p>
    <w:p w14:paraId="166D2E0D" w14:textId="16AA8CCB" w:rsidR="003B5B5F" w:rsidRPr="003B5B5F" w:rsidRDefault="00837D90" w:rsidP="003B5B5F">
      <w:pPr>
        <w:pStyle w:val="Szvegtrzs"/>
        <w:spacing w:before="120"/>
        <w:ind w:left="720" w:hanging="720"/>
        <w:jc w:val="both"/>
        <w:rPr>
          <w:lang w:eastAsia="ar-SA"/>
        </w:rPr>
      </w:pPr>
      <w:r>
        <w:rPr>
          <w:lang w:eastAsia="ar-SA"/>
        </w:rPr>
        <w:t>I</w:t>
      </w:r>
      <w:r w:rsidR="003B5B5F" w:rsidRPr="003B5B5F">
        <w:rPr>
          <w:lang w:eastAsia="ar-SA"/>
        </w:rPr>
        <w:t>X.3.3. A Vállalkozó tudomásul veszi, hogy a jelen Szerződés lényeges tartalmáról szóló tájékoztatást, illetve a nyilvánosságra hozatalt a Megrendelő az üzleti titokra hivatkozással sem tagadhatja meg az információs önrendelkezési jogról és az információszabadságról szóló 2011. évi CXII. törvényben, illetve az államháztartásról szóló 2011. évi CXCV. törvény 26. § (1) bekezdésében, 32. §-ban és 33. § (1) bekezdésében, valamint 1. melléklete III. 4. pontjában írtak alapján.</w:t>
      </w:r>
    </w:p>
    <w:p w14:paraId="758C65AD" w14:textId="12DA8457" w:rsidR="003B5B5F" w:rsidRPr="003B5B5F" w:rsidRDefault="00837D90" w:rsidP="003B5B5F">
      <w:pPr>
        <w:spacing w:before="120" w:after="120"/>
        <w:ind w:left="720" w:hanging="720"/>
        <w:jc w:val="both"/>
        <w:rPr>
          <w:lang w:eastAsia="ar-SA"/>
        </w:rPr>
      </w:pPr>
      <w:r>
        <w:rPr>
          <w:lang w:eastAsia="ar-SA"/>
        </w:rPr>
        <w:t>I</w:t>
      </w:r>
      <w:r w:rsidR="003B5B5F" w:rsidRPr="003B5B5F">
        <w:rPr>
          <w:lang w:eastAsia="ar-SA"/>
        </w:rPr>
        <w:t xml:space="preserve">X.3.4. A Felek felelősséggel tartoznak minden olyan kárért, amely a jelen </w:t>
      </w:r>
      <w:r>
        <w:rPr>
          <w:lang w:eastAsia="ar-SA"/>
        </w:rPr>
        <w:t>I</w:t>
      </w:r>
      <w:r w:rsidR="003B5B5F" w:rsidRPr="003B5B5F">
        <w:rPr>
          <w:lang w:eastAsia="ar-SA"/>
        </w:rPr>
        <w:t>X.3. pontban körülírt adatkezelési, titoktartási kötelezettségük megszegéséből származik.</w:t>
      </w:r>
    </w:p>
    <w:p w14:paraId="262581D7" w14:textId="0C32ADA3" w:rsidR="003B5B5F" w:rsidRPr="003B5B5F" w:rsidRDefault="00837D90" w:rsidP="003B5B5F">
      <w:pPr>
        <w:spacing w:before="120" w:after="120"/>
        <w:ind w:left="720" w:hanging="720"/>
        <w:jc w:val="both"/>
        <w:rPr>
          <w:lang w:eastAsia="ar-SA"/>
        </w:rPr>
      </w:pPr>
      <w:r>
        <w:rPr>
          <w:lang w:eastAsia="ar-SA"/>
        </w:rPr>
        <w:t>I</w:t>
      </w:r>
      <w:r w:rsidR="003B5B5F" w:rsidRPr="003B5B5F">
        <w:rPr>
          <w:lang w:eastAsia="ar-SA"/>
        </w:rPr>
        <w:t>X.4.</w:t>
      </w:r>
      <w:r w:rsidR="003B5B5F" w:rsidRPr="003B5B5F">
        <w:rPr>
          <w:lang w:eastAsia="ar-SA"/>
        </w:rPr>
        <w:tab/>
        <w:t>A Vállalkozó az államháztartásról szóló törvény végrehajtásáról szóló 368/2011. (XII. 31.) Korm. rendelet 50. § (1a) bekezdésének megfelelően jelen Szerződés aláírásával egyidejűleg nyilatkozik, hogy a nemzeti vagyonról szóló 2011.évi CXCVI. törvény 3. § (1) bekezdésének 1. pontja szerinti átlátható szervezetnek minősül.</w:t>
      </w:r>
    </w:p>
    <w:p w14:paraId="531FCE67" w14:textId="4F59B6F5" w:rsidR="00465203" w:rsidRDefault="00837D90" w:rsidP="003B5B5F">
      <w:pPr>
        <w:spacing w:before="120" w:after="120"/>
        <w:ind w:left="720" w:hanging="720"/>
        <w:jc w:val="both"/>
        <w:rPr>
          <w:lang w:eastAsia="ar-SA"/>
        </w:rPr>
      </w:pPr>
      <w:r>
        <w:rPr>
          <w:lang w:eastAsia="ar-SA"/>
        </w:rPr>
        <w:t>I</w:t>
      </w:r>
      <w:r w:rsidR="003B5B5F" w:rsidRPr="003B5B5F">
        <w:rPr>
          <w:lang w:eastAsia="ar-SA"/>
        </w:rPr>
        <w:t>X.5.</w:t>
      </w:r>
      <w:r w:rsidR="003B5B5F" w:rsidRPr="003B5B5F">
        <w:rPr>
          <w:lang w:eastAsia="ar-SA"/>
        </w:rPr>
        <w:tab/>
      </w:r>
      <w:r w:rsidR="00465203" w:rsidRPr="00465203">
        <w:rPr>
          <w:lang w:eastAsia="ar-SA"/>
        </w:rPr>
        <w:t>Vállalkozó kifejezetten hozzájárul, hogy a Meg</w:t>
      </w:r>
      <w:r w:rsidR="00465203">
        <w:rPr>
          <w:lang w:eastAsia="ar-SA"/>
        </w:rPr>
        <w:t>rendelő</w:t>
      </w:r>
      <w:r w:rsidR="00465203" w:rsidRPr="00465203">
        <w:rPr>
          <w:lang w:eastAsia="ar-SA"/>
        </w:rPr>
        <w:t xml:space="preserve"> a jelen Szerződést</w:t>
      </w:r>
      <w:r>
        <w:rPr>
          <w:lang w:eastAsia="ar-SA"/>
        </w:rPr>
        <w:t>,</w:t>
      </w:r>
      <w:r w:rsidR="00465203" w:rsidRPr="00465203">
        <w:rPr>
          <w:lang w:eastAsia="ar-SA"/>
        </w:rPr>
        <w:t xml:space="preserve"> valamint </w:t>
      </w:r>
      <w:r w:rsidR="00465203" w:rsidRPr="00C450EA">
        <w:rPr>
          <w:lang w:eastAsia="ar-SA"/>
        </w:rPr>
        <w:t>mellékleteit a</w:t>
      </w:r>
      <w:r w:rsidR="005E695C" w:rsidRPr="00C450EA">
        <w:rPr>
          <w:lang w:eastAsia="ar-SA"/>
        </w:rPr>
        <w:t xml:space="preserve"> </w:t>
      </w:r>
      <w:r w:rsidR="005E695C" w:rsidRPr="00C450EA">
        <w:rPr>
          <w:bCs/>
          <w:lang w:eastAsia="ar-SA"/>
        </w:rPr>
        <w:t>#CoMein2 HUSK/2302/2.4/015</w:t>
      </w:r>
      <w:r w:rsidR="009B437C" w:rsidRPr="00C450EA">
        <w:rPr>
          <w:bCs/>
          <w:lang w:eastAsia="ar-SA"/>
        </w:rPr>
        <w:t xml:space="preserve"> </w:t>
      </w:r>
      <w:r w:rsidR="00465203" w:rsidRPr="00C450EA">
        <w:rPr>
          <w:lang w:eastAsia="ar-SA"/>
        </w:rPr>
        <w:t>azonosítószámú projekttel kapcsolatos</w:t>
      </w:r>
      <w:r w:rsidR="00465203" w:rsidRPr="00465203">
        <w:rPr>
          <w:lang w:eastAsia="ar-SA"/>
        </w:rPr>
        <w:t xml:space="preserve"> jelentéstételi kötelezettségének teljesítése, illetve az elszámolás során bemutassa, szükség esetén az általa benyújtandó iratokhoz csatolja</w:t>
      </w:r>
    </w:p>
    <w:p w14:paraId="07F2EB34" w14:textId="0C84BA5A" w:rsidR="003B5B5F" w:rsidRPr="003B5B5F" w:rsidRDefault="00837D90" w:rsidP="003B5B5F">
      <w:pPr>
        <w:spacing w:before="120" w:after="120"/>
        <w:ind w:left="720" w:hanging="720"/>
        <w:jc w:val="both"/>
        <w:rPr>
          <w:lang w:eastAsia="ar-SA"/>
        </w:rPr>
      </w:pPr>
      <w:r>
        <w:rPr>
          <w:lang w:eastAsia="ar-SA"/>
        </w:rPr>
        <w:t>I</w:t>
      </w:r>
      <w:r w:rsidR="00465203">
        <w:rPr>
          <w:lang w:eastAsia="ar-SA"/>
        </w:rPr>
        <w:t>X.6.</w:t>
      </w:r>
      <w:r w:rsidR="00465203">
        <w:rPr>
          <w:lang w:eastAsia="ar-SA"/>
        </w:rPr>
        <w:tab/>
      </w:r>
      <w:r w:rsidR="003B5B5F" w:rsidRPr="003B5B5F">
        <w:rPr>
          <w:lang w:eastAsia="ar-SA"/>
        </w:rPr>
        <w:t xml:space="preserve">A jelen Szerződés elválaszthatatlan részét képezik a következő mellékletek is: </w:t>
      </w:r>
    </w:p>
    <w:p w14:paraId="0D35D20E" w14:textId="7646A522" w:rsidR="003B5B5F" w:rsidRPr="003B5B5F" w:rsidRDefault="003B5B5F" w:rsidP="003B5B5F">
      <w:pPr>
        <w:pStyle w:val="Listaszerbekezds"/>
        <w:numPr>
          <w:ilvl w:val="0"/>
          <w:numId w:val="6"/>
        </w:numPr>
        <w:autoSpaceDE w:val="0"/>
        <w:autoSpaceDN w:val="0"/>
        <w:spacing w:after="0" w:line="240" w:lineRule="auto"/>
        <w:jc w:val="both"/>
        <w:rPr>
          <w:rFonts w:ascii="Times New Roman" w:eastAsia="Times New Roman" w:hAnsi="Times New Roman"/>
          <w:sz w:val="24"/>
          <w:szCs w:val="24"/>
          <w:lang w:eastAsia="ar-SA"/>
        </w:rPr>
      </w:pPr>
      <w:r w:rsidRPr="003B5B5F">
        <w:rPr>
          <w:rFonts w:ascii="Times New Roman" w:eastAsia="Times New Roman" w:hAnsi="Times New Roman"/>
          <w:sz w:val="24"/>
          <w:szCs w:val="24"/>
          <w:lang w:eastAsia="ar-SA"/>
        </w:rPr>
        <w:t xml:space="preserve">számú melléklet: </w:t>
      </w:r>
      <w:r w:rsidR="00417418">
        <w:rPr>
          <w:rFonts w:ascii="Times New Roman" w:eastAsia="Times New Roman" w:hAnsi="Times New Roman"/>
          <w:sz w:val="24"/>
          <w:szCs w:val="24"/>
          <w:lang w:eastAsia="ar-SA"/>
        </w:rPr>
        <w:t>Műszaki leírás és mellékletei</w:t>
      </w:r>
    </w:p>
    <w:p w14:paraId="5403A86E" w14:textId="4915189F" w:rsidR="00465203" w:rsidRPr="00771AE2" w:rsidRDefault="003B5B5F" w:rsidP="003B5B5F">
      <w:pPr>
        <w:pStyle w:val="Listaszerbekezds"/>
        <w:numPr>
          <w:ilvl w:val="0"/>
          <w:numId w:val="6"/>
        </w:numPr>
        <w:autoSpaceDE w:val="0"/>
        <w:autoSpaceDN w:val="0"/>
        <w:spacing w:after="0" w:line="240" w:lineRule="auto"/>
        <w:rPr>
          <w:rFonts w:ascii="Times New Roman" w:eastAsia="Times New Roman" w:hAnsi="Times New Roman"/>
          <w:sz w:val="24"/>
          <w:szCs w:val="24"/>
          <w:lang w:eastAsia="ar-SA"/>
        </w:rPr>
      </w:pPr>
      <w:r w:rsidRPr="00771AE2">
        <w:rPr>
          <w:rFonts w:ascii="Times New Roman" w:eastAsia="Times New Roman" w:hAnsi="Times New Roman"/>
          <w:sz w:val="24"/>
          <w:szCs w:val="24"/>
          <w:lang w:eastAsia="ar-SA"/>
        </w:rPr>
        <w:t xml:space="preserve">számú melléklet: </w:t>
      </w:r>
      <w:r w:rsidR="00465203" w:rsidRPr="00771AE2">
        <w:rPr>
          <w:rFonts w:ascii="Times New Roman" w:eastAsia="Times New Roman" w:hAnsi="Times New Roman"/>
          <w:sz w:val="24"/>
          <w:szCs w:val="24"/>
          <w:lang w:eastAsia="ar-SA"/>
        </w:rPr>
        <w:t>az Ajánlattételi Felhívás</w:t>
      </w:r>
    </w:p>
    <w:p w14:paraId="73682B55" w14:textId="1B9F97F9" w:rsidR="00465203" w:rsidRPr="00771AE2" w:rsidRDefault="00465203" w:rsidP="003B5B5F">
      <w:pPr>
        <w:pStyle w:val="Listaszerbekezds"/>
        <w:numPr>
          <w:ilvl w:val="0"/>
          <w:numId w:val="6"/>
        </w:numPr>
        <w:autoSpaceDE w:val="0"/>
        <w:autoSpaceDN w:val="0"/>
        <w:spacing w:after="0" w:line="240" w:lineRule="auto"/>
        <w:rPr>
          <w:rFonts w:ascii="Times New Roman" w:eastAsia="Times New Roman" w:hAnsi="Times New Roman"/>
          <w:sz w:val="24"/>
          <w:szCs w:val="24"/>
          <w:lang w:eastAsia="ar-SA"/>
        </w:rPr>
      </w:pPr>
      <w:r w:rsidRPr="00771AE2">
        <w:rPr>
          <w:rFonts w:ascii="Times New Roman" w:eastAsia="Times New Roman" w:hAnsi="Times New Roman"/>
          <w:sz w:val="24"/>
          <w:szCs w:val="24"/>
          <w:lang w:eastAsia="ar-SA"/>
        </w:rPr>
        <w:t>számú melléklete: Vállalkozó Ajánlata</w:t>
      </w:r>
    </w:p>
    <w:p w14:paraId="75AC224C" w14:textId="77777777" w:rsidR="00465203" w:rsidRDefault="003B5B5F" w:rsidP="003B5B5F">
      <w:pPr>
        <w:pStyle w:val="Listaszerbekezds"/>
        <w:numPr>
          <w:ilvl w:val="0"/>
          <w:numId w:val="6"/>
        </w:numPr>
        <w:autoSpaceDE w:val="0"/>
        <w:autoSpaceDN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számú melléklet: a</w:t>
      </w:r>
      <w:r w:rsidRPr="003B5B5F">
        <w:rPr>
          <w:rFonts w:ascii="Times New Roman" w:eastAsia="Times New Roman" w:hAnsi="Times New Roman"/>
          <w:sz w:val="24"/>
          <w:szCs w:val="24"/>
          <w:lang w:eastAsia="ar-SA"/>
        </w:rPr>
        <w:t xml:space="preserve"> Vállalkozó átláthatósági nyilatkozata</w:t>
      </w:r>
    </w:p>
    <w:p w14:paraId="64C82459" w14:textId="552DA5E7" w:rsidR="003B5B5F" w:rsidRDefault="00465203" w:rsidP="003B5B5F">
      <w:pPr>
        <w:pStyle w:val="Listaszerbekezds"/>
        <w:numPr>
          <w:ilvl w:val="0"/>
          <w:numId w:val="6"/>
        </w:numPr>
        <w:autoSpaceDE w:val="0"/>
        <w:autoSpaceDN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számú melléklet: a Vállalkozó (és az igénybe vett alvállalkozó) összeférhetetlenségi nyilatkozata</w:t>
      </w:r>
    </w:p>
    <w:p w14:paraId="53427053" w14:textId="377AA75A" w:rsidR="00725404" w:rsidRDefault="00725404" w:rsidP="003B5B5F">
      <w:pPr>
        <w:pStyle w:val="Listaszerbekezds"/>
        <w:numPr>
          <w:ilvl w:val="0"/>
          <w:numId w:val="6"/>
        </w:numPr>
        <w:autoSpaceDE w:val="0"/>
        <w:autoSpaceDN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számú melléklet: Vállalkozó </w:t>
      </w:r>
      <w:r w:rsidRPr="00725404">
        <w:rPr>
          <w:rFonts w:ascii="Times New Roman" w:eastAsia="Times New Roman" w:hAnsi="Times New Roman"/>
          <w:sz w:val="24"/>
          <w:szCs w:val="24"/>
          <w:lang w:eastAsia="ar-SA"/>
        </w:rPr>
        <w:t>Nyilatkozat</w:t>
      </w:r>
      <w:r>
        <w:rPr>
          <w:rFonts w:ascii="Times New Roman" w:eastAsia="Times New Roman" w:hAnsi="Times New Roman"/>
          <w:sz w:val="24"/>
          <w:szCs w:val="24"/>
          <w:lang w:eastAsia="ar-SA"/>
        </w:rPr>
        <w:t>a</w:t>
      </w:r>
      <w:r w:rsidRPr="00725404">
        <w:rPr>
          <w:rFonts w:ascii="Times New Roman" w:eastAsia="Times New Roman" w:hAnsi="Times New Roman"/>
          <w:sz w:val="24"/>
          <w:szCs w:val="24"/>
          <w:lang w:eastAsia="ar-SA"/>
        </w:rPr>
        <w:t xml:space="preserve"> az ukrajnai helyzetet destabilizáló orosz intézkedések miatt hozott korlátozó intézkedésekről</w:t>
      </w:r>
    </w:p>
    <w:p w14:paraId="1A7AD572" w14:textId="1AA203FD" w:rsidR="008D6614" w:rsidRPr="003B5B5F" w:rsidRDefault="008D6614" w:rsidP="003B5B5F">
      <w:pPr>
        <w:pStyle w:val="Listaszerbekezds"/>
        <w:numPr>
          <w:ilvl w:val="0"/>
          <w:numId w:val="6"/>
        </w:numPr>
        <w:autoSpaceDE w:val="0"/>
        <w:autoSpaceDN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Alvállalkozói nyilatkozat</w:t>
      </w:r>
    </w:p>
    <w:p w14:paraId="6D274C30" w14:textId="77777777" w:rsidR="003B5B5F" w:rsidRPr="003B5B5F" w:rsidRDefault="003B5B5F" w:rsidP="003B5B5F">
      <w:pPr>
        <w:ind w:left="708" w:hanging="11"/>
        <w:jc w:val="both"/>
        <w:rPr>
          <w:lang w:eastAsia="ar-SA"/>
        </w:rPr>
      </w:pPr>
    </w:p>
    <w:p w14:paraId="17A2AFD2" w14:textId="059DE382" w:rsidR="003B5B5F" w:rsidRPr="003B5B5F" w:rsidRDefault="003B5B5F" w:rsidP="003B5B5F">
      <w:pPr>
        <w:ind w:left="708" w:hanging="11"/>
        <w:jc w:val="both"/>
        <w:rPr>
          <w:lang w:eastAsia="ar-SA"/>
        </w:rPr>
      </w:pPr>
      <w:r w:rsidRPr="003B5B5F">
        <w:rPr>
          <w:lang w:eastAsia="ar-SA"/>
        </w:rPr>
        <w:t xml:space="preserve">A jelen Szerződés mellékletei a szerződés elválaszthatatlan részeit képezik, a jelen Szerződés csak annak mellékleteivel együtt érvényes és értelmezhető. Abban az esetben, ha a Szerződés tárgyának részletes leírását tartalmazó melléklet a jelen Szerződésben szabályozott kérdésben a Szerződéssel ellentétes rendelkezést tartalmaz, </w:t>
      </w:r>
      <w:r w:rsidR="00465203">
        <w:rPr>
          <w:lang w:eastAsia="ar-SA"/>
        </w:rPr>
        <w:t>Vállalkozó az</w:t>
      </w:r>
      <w:r w:rsidRPr="003B5B5F">
        <w:rPr>
          <w:lang w:eastAsia="ar-SA"/>
        </w:rPr>
        <w:t xml:space="preserve"> értelmezés </w:t>
      </w:r>
      <w:r w:rsidR="00465203">
        <w:rPr>
          <w:lang w:eastAsia="ar-SA"/>
        </w:rPr>
        <w:t>kapcsán köteles a Megrendelő állásfoglalását kikérni és annak megfelelően eljárni.</w:t>
      </w:r>
      <w:r w:rsidRPr="003B5B5F">
        <w:rPr>
          <w:lang w:eastAsia="ar-SA"/>
        </w:rPr>
        <w:t xml:space="preserve"> </w:t>
      </w:r>
    </w:p>
    <w:p w14:paraId="573FD1CC" w14:textId="5AEDD61A" w:rsidR="003B5B5F" w:rsidRPr="003B5B5F" w:rsidRDefault="00837D90" w:rsidP="003B5B5F">
      <w:pPr>
        <w:spacing w:before="120" w:after="120"/>
        <w:ind w:left="720" w:hanging="720"/>
        <w:jc w:val="both"/>
        <w:rPr>
          <w:lang w:eastAsia="ar-SA"/>
        </w:rPr>
      </w:pPr>
      <w:r>
        <w:rPr>
          <w:lang w:eastAsia="ar-SA"/>
        </w:rPr>
        <w:lastRenderedPageBreak/>
        <w:t>I</w:t>
      </w:r>
      <w:r w:rsidR="003B5B5F" w:rsidRPr="003B5B5F">
        <w:rPr>
          <w:lang w:eastAsia="ar-SA"/>
        </w:rPr>
        <w:t>X.</w:t>
      </w:r>
      <w:r w:rsidR="00465203">
        <w:rPr>
          <w:lang w:eastAsia="ar-SA"/>
        </w:rPr>
        <w:t>7</w:t>
      </w:r>
      <w:r w:rsidR="003B5B5F" w:rsidRPr="003B5B5F">
        <w:rPr>
          <w:lang w:eastAsia="ar-SA"/>
        </w:rPr>
        <w:t>.</w:t>
      </w:r>
      <w:r w:rsidR="003B5B5F" w:rsidRPr="003B5B5F">
        <w:rPr>
          <w:lang w:eastAsia="ar-SA"/>
        </w:rPr>
        <w:tab/>
        <w:t xml:space="preserve">A Felek titoktartással, jogvitákkal és közlésekkel kapcsolatos jogai és kötelezettségei a jelen Szerződés bármilyen okból történő megszűnését követően is fennmaradnak, és kötelező érvényűek a Felekre. </w:t>
      </w:r>
    </w:p>
    <w:p w14:paraId="16D62FB7" w14:textId="04C33896" w:rsidR="003B5B5F" w:rsidRPr="00E1021F" w:rsidRDefault="00837D90" w:rsidP="00DD2758">
      <w:pPr>
        <w:spacing w:before="120" w:after="120"/>
        <w:ind w:left="720" w:hanging="720"/>
        <w:jc w:val="both"/>
        <w:rPr>
          <w:lang w:eastAsia="ar-SA"/>
        </w:rPr>
      </w:pPr>
      <w:r>
        <w:rPr>
          <w:lang w:eastAsia="ar-SA"/>
        </w:rPr>
        <w:t>I</w:t>
      </w:r>
      <w:r w:rsidR="003B5B5F" w:rsidRPr="003B5B5F">
        <w:rPr>
          <w:lang w:eastAsia="ar-SA"/>
        </w:rPr>
        <w:t>X.</w:t>
      </w:r>
      <w:r w:rsidR="00465203">
        <w:rPr>
          <w:lang w:eastAsia="ar-SA"/>
        </w:rPr>
        <w:t>8</w:t>
      </w:r>
      <w:r w:rsidR="003B5B5F" w:rsidRPr="003B5B5F">
        <w:rPr>
          <w:lang w:eastAsia="ar-SA"/>
        </w:rPr>
        <w:t>.</w:t>
      </w:r>
      <w:r w:rsidR="003B5B5F" w:rsidRPr="003B5B5F">
        <w:rPr>
          <w:lang w:eastAsia="ar-SA"/>
        </w:rPr>
        <w:tab/>
        <w:t>A jelen Szerződésben nem szabályozott kérdésekben a Ptk. és egyéb kapcsolódó jogszabályok vonatkozó rendelkezései az irányadók.</w:t>
      </w:r>
    </w:p>
    <w:p w14:paraId="3145EF19" w14:textId="18210E94" w:rsidR="00301321" w:rsidRDefault="00301321" w:rsidP="00EB43F2">
      <w:pPr>
        <w:suppressAutoHyphens/>
        <w:spacing w:after="120"/>
        <w:jc w:val="both"/>
        <w:rPr>
          <w:lang w:eastAsia="ar-SA"/>
        </w:rPr>
      </w:pPr>
      <w:r w:rsidRPr="00E1021F">
        <w:rPr>
          <w:lang w:eastAsia="ar-SA"/>
        </w:rPr>
        <w:t>A szerződő Felek a jelen Szerződést annak áttanulmányozása és értelmezése után, mint akaratukkal mindenben megegyezőt, az alulírott helyen és időben jóváhagyólag írják alá.</w:t>
      </w:r>
    </w:p>
    <w:p w14:paraId="4739154A" w14:textId="77777777" w:rsidR="001F00A6" w:rsidRPr="00E1021F" w:rsidRDefault="001F00A6" w:rsidP="00EB43F2">
      <w:pPr>
        <w:suppressAutoHyphens/>
        <w:spacing w:after="120"/>
        <w:jc w:val="both"/>
        <w:rPr>
          <w:lang w:eastAsia="ar-SA"/>
        </w:rPr>
      </w:pPr>
    </w:p>
    <w:tbl>
      <w:tblPr>
        <w:tblW w:w="0" w:type="auto"/>
        <w:tblCellMar>
          <w:left w:w="70" w:type="dxa"/>
          <w:right w:w="70" w:type="dxa"/>
        </w:tblCellMar>
        <w:tblLook w:val="04A0" w:firstRow="1" w:lastRow="0" w:firstColumn="1" w:lastColumn="0" w:noHBand="0" w:noVBand="1"/>
      </w:tblPr>
      <w:tblGrid>
        <w:gridCol w:w="4566"/>
        <w:gridCol w:w="4506"/>
      </w:tblGrid>
      <w:tr w:rsidR="00301321" w:rsidRPr="00E1021F" w14:paraId="56D3F624" w14:textId="77777777" w:rsidTr="00301321">
        <w:tc>
          <w:tcPr>
            <w:tcW w:w="4606" w:type="dxa"/>
            <w:hideMark/>
          </w:tcPr>
          <w:p w14:paraId="62F24E79" w14:textId="039BE59B" w:rsidR="00301321" w:rsidRPr="00E1021F" w:rsidRDefault="00301321" w:rsidP="00EB43F2">
            <w:pPr>
              <w:suppressAutoHyphens/>
              <w:spacing w:after="120"/>
              <w:ind w:left="720" w:hanging="720"/>
              <w:jc w:val="both"/>
              <w:rPr>
                <w:lang w:eastAsia="ar-SA"/>
              </w:rPr>
            </w:pPr>
            <w:proofErr w:type="gramStart"/>
            <w:r w:rsidRPr="00E1021F">
              <w:rPr>
                <w:lang w:eastAsia="ar-SA"/>
              </w:rPr>
              <w:t xml:space="preserve">Kelt: </w:t>
            </w:r>
            <w:r w:rsidR="00417418">
              <w:rPr>
                <w:lang w:eastAsia="ar-SA"/>
              </w:rPr>
              <w:t>….</w:t>
            </w:r>
            <w:proofErr w:type="gramEnd"/>
            <w:r w:rsidR="00417418">
              <w:rPr>
                <w:lang w:eastAsia="ar-SA"/>
              </w:rPr>
              <w:t>.</w:t>
            </w:r>
            <w:r w:rsidRPr="00E1021F">
              <w:rPr>
                <w:lang w:eastAsia="ar-SA"/>
              </w:rPr>
              <w:t>,</w:t>
            </w:r>
            <w:r w:rsidR="00B53453">
              <w:rPr>
                <w:lang w:eastAsia="ar-SA"/>
              </w:rPr>
              <w:t xml:space="preserve"> </w:t>
            </w:r>
            <w:r w:rsidR="00E1021F">
              <w:rPr>
                <w:lang w:eastAsia="ar-SA"/>
              </w:rPr>
              <w:t>202</w:t>
            </w:r>
            <w:r w:rsidR="00B53453">
              <w:rPr>
                <w:lang w:eastAsia="ar-SA"/>
              </w:rPr>
              <w:t>4</w:t>
            </w:r>
            <w:r w:rsidR="00E1021F">
              <w:rPr>
                <w:lang w:eastAsia="ar-SA"/>
              </w:rPr>
              <w:t xml:space="preserve">. </w:t>
            </w:r>
            <w:r w:rsidRPr="00E1021F">
              <w:rPr>
                <w:lang w:eastAsia="ar-SA"/>
              </w:rPr>
              <w:t xml:space="preserve"> ………………….</w:t>
            </w:r>
          </w:p>
        </w:tc>
        <w:tc>
          <w:tcPr>
            <w:tcW w:w="4606" w:type="dxa"/>
            <w:hideMark/>
          </w:tcPr>
          <w:p w14:paraId="04B9613C" w14:textId="2B8EDE9D" w:rsidR="00301321" w:rsidRPr="00E1021F" w:rsidRDefault="00301321" w:rsidP="006022FE">
            <w:pPr>
              <w:suppressAutoHyphens/>
              <w:spacing w:after="120"/>
              <w:ind w:left="720" w:hanging="720"/>
              <w:jc w:val="both"/>
              <w:rPr>
                <w:lang w:eastAsia="ar-SA"/>
              </w:rPr>
            </w:pPr>
            <w:proofErr w:type="gramStart"/>
            <w:r w:rsidRPr="00E1021F">
              <w:rPr>
                <w:lang w:eastAsia="ar-SA"/>
              </w:rPr>
              <w:t xml:space="preserve">Kelt: </w:t>
            </w:r>
            <w:r w:rsidR="00417418">
              <w:rPr>
                <w:lang w:eastAsia="ar-SA"/>
              </w:rPr>
              <w:t>….</w:t>
            </w:r>
            <w:proofErr w:type="gramEnd"/>
            <w:r w:rsidR="00417418">
              <w:rPr>
                <w:lang w:eastAsia="ar-SA"/>
              </w:rPr>
              <w:t>.</w:t>
            </w:r>
            <w:r w:rsidR="00E1021F">
              <w:rPr>
                <w:lang w:eastAsia="ar-SA"/>
              </w:rPr>
              <w:t>,</w:t>
            </w:r>
            <w:r w:rsidRPr="00E1021F">
              <w:rPr>
                <w:lang w:eastAsia="ar-SA"/>
              </w:rPr>
              <w:t xml:space="preserve"> </w:t>
            </w:r>
            <w:r w:rsidR="00E1021F">
              <w:rPr>
                <w:lang w:eastAsia="ar-SA"/>
              </w:rPr>
              <w:t>202</w:t>
            </w:r>
            <w:r w:rsidR="00B53453">
              <w:rPr>
                <w:lang w:eastAsia="ar-SA"/>
              </w:rPr>
              <w:t>4</w:t>
            </w:r>
            <w:r w:rsidR="00E1021F">
              <w:rPr>
                <w:lang w:eastAsia="ar-SA"/>
              </w:rPr>
              <w:t xml:space="preserve">. </w:t>
            </w:r>
            <w:r w:rsidRPr="00E1021F">
              <w:rPr>
                <w:lang w:eastAsia="ar-SA"/>
              </w:rPr>
              <w:t>………………….</w:t>
            </w:r>
          </w:p>
        </w:tc>
      </w:tr>
      <w:tr w:rsidR="00301321" w:rsidRPr="00C450EA" w14:paraId="29086AFB" w14:textId="77777777" w:rsidTr="00301321">
        <w:tc>
          <w:tcPr>
            <w:tcW w:w="4606" w:type="dxa"/>
          </w:tcPr>
          <w:p w14:paraId="3B5E8CE5" w14:textId="77777777" w:rsidR="001F00A6" w:rsidRPr="00C450EA" w:rsidRDefault="001F00A6" w:rsidP="00EB43F2">
            <w:pPr>
              <w:suppressAutoHyphens/>
              <w:spacing w:after="120"/>
              <w:jc w:val="both"/>
              <w:rPr>
                <w:lang w:eastAsia="ar-SA"/>
              </w:rPr>
            </w:pPr>
          </w:p>
          <w:p w14:paraId="583FBE5A" w14:textId="77777777" w:rsidR="00301321" w:rsidRPr="00C450EA" w:rsidRDefault="00301321" w:rsidP="00EB43F2">
            <w:pPr>
              <w:suppressAutoHyphens/>
              <w:spacing w:after="120"/>
              <w:ind w:left="1276" w:hanging="11"/>
              <w:jc w:val="both"/>
              <w:rPr>
                <w:lang w:eastAsia="ar-SA"/>
              </w:rPr>
            </w:pPr>
            <w:r w:rsidRPr="00C450EA">
              <w:rPr>
                <w:lang w:eastAsia="ar-SA"/>
              </w:rPr>
              <w:t>…………………………</w:t>
            </w:r>
          </w:p>
          <w:p w14:paraId="31BD4829" w14:textId="77777777" w:rsidR="008604B7" w:rsidRPr="00C450EA" w:rsidRDefault="008604B7" w:rsidP="008604B7">
            <w:pPr>
              <w:widowControl w:val="0"/>
              <w:tabs>
                <w:tab w:val="left" w:pos="0"/>
              </w:tabs>
              <w:jc w:val="center"/>
              <w:rPr>
                <w:b/>
                <w:bCs/>
                <w:lang w:eastAsia="en-US"/>
              </w:rPr>
            </w:pPr>
            <w:r w:rsidRPr="00C450EA">
              <w:rPr>
                <w:b/>
                <w:bCs/>
                <w:lang w:eastAsia="en-US"/>
              </w:rPr>
              <w:t>Magyar Nemzeti Múzeum Közgyűjteményi Központ</w:t>
            </w:r>
          </w:p>
          <w:p w14:paraId="6A3A2A23" w14:textId="77777777" w:rsidR="008604B7" w:rsidRPr="00C450EA" w:rsidRDefault="008604B7" w:rsidP="008604B7">
            <w:pPr>
              <w:widowControl w:val="0"/>
              <w:tabs>
                <w:tab w:val="left" w:pos="0"/>
              </w:tabs>
              <w:jc w:val="center"/>
              <w:rPr>
                <w:lang w:eastAsia="en-US"/>
              </w:rPr>
            </w:pPr>
            <w:r w:rsidRPr="00C450EA">
              <w:rPr>
                <w:lang w:eastAsia="en-US"/>
              </w:rPr>
              <w:t>mint Megrendelő</w:t>
            </w:r>
          </w:p>
          <w:p w14:paraId="546F8004" w14:textId="74CE501C" w:rsidR="008604B7" w:rsidRPr="00C450EA" w:rsidRDefault="008604B7" w:rsidP="008604B7">
            <w:pPr>
              <w:widowControl w:val="0"/>
              <w:tabs>
                <w:tab w:val="left" w:pos="0"/>
              </w:tabs>
              <w:jc w:val="center"/>
            </w:pPr>
            <w:r w:rsidRPr="00C450EA">
              <w:t>képviseli:</w:t>
            </w:r>
            <w:r w:rsidRPr="00C450EA">
              <w:rPr>
                <w:b/>
                <w:bCs/>
              </w:rPr>
              <w:t xml:space="preserve"> </w:t>
            </w:r>
            <w:r w:rsidRPr="00C450EA">
              <w:rPr>
                <w:lang w:eastAsia="en-US"/>
              </w:rPr>
              <w:t xml:space="preserve">Dr. </w:t>
            </w:r>
            <w:r w:rsidR="006E0D65" w:rsidRPr="00C450EA">
              <w:rPr>
                <w:lang w:eastAsia="en-US"/>
              </w:rPr>
              <w:t>Zsigmond Gábor főigazgató</w:t>
            </w:r>
          </w:p>
          <w:p w14:paraId="7BF05596" w14:textId="35986090" w:rsidR="00301321" w:rsidRPr="00C450EA" w:rsidRDefault="00301321" w:rsidP="00EB43F2">
            <w:pPr>
              <w:suppressAutoHyphens/>
              <w:spacing w:after="120"/>
              <w:ind w:left="1843" w:hanging="11"/>
              <w:jc w:val="both"/>
              <w:rPr>
                <w:lang w:eastAsia="ar-SA"/>
              </w:rPr>
            </w:pPr>
          </w:p>
        </w:tc>
        <w:tc>
          <w:tcPr>
            <w:tcW w:w="4606" w:type="dxa"/>
          </w:tcPr>
          <w:p w14:paraId="5B6C8118" w14:textId="77777777" w:rsidR="001F00A6" w:rsidRPr="00C450EA" w:rsidRDefault="001F00A6" w:rsidP="00DD2758">
            <w:pPr>
              <w:suppressAutoHyphens/>
              <w:spacing w:after="120"/>
              <w:rPr>
                <w:lang w:eastAsia="ar-SA"/>
              </w:rPr>
            </w:pPr>
          </w:p>
          <w:p w14:paraId="1B18A026" w14:textId="77777777" w:rsidR="00301321" w:rsidRPr="00C450EA" w:rsidRDefault="00301321" w:rsidP="008604B7">
            <w:pPr>
              <w:suppressAutoHyphens/>
              <w:spacing w:after="120"/>
              <w:ind w:firstLine="61"/>
              <w:jc w:val="center"/>
              <w:rPr>
                <w:lang w:eastAsia="ar-SA"/>
              </w:rPr>
            </w:pPr>
            <w:r w:rsidRPr="00C450EA">
              <w:rPr>
                <w:lang w:eastAsia="ar-SA"/>
              </w:rPr>
              <w:t>…………………………</w:t>
            </w:r>
          </w:p>
          <w:p w14:paraId="1715591D" w14:textId="1AC4A38E" w:rsidR="00DD2758" w:rsidRPr="00C450EA" w:rsidRDefault="00DD2758" w:rsidP="008604B7">
            <w:pPr>
              <w:suppressAutoHyphens/>
              <w:spacing w:after="120"/>
              <w:ind w:firstLine="61"/>
              <w:jc w:val="center"/>
              <w:rPr>
                <w:lang w:eastAsia="ar-SA"/>
              </w:rPr>
            </w:pPr>
            <w:r w:rsidRPr="00C450EA">
              <w:rPr>
                <w:lang w:eastAsia="ar-SA"/>
              </w:rPr>
              <w:t>Vállalkozó részéről</w:t>
            </w:r>
          </w:p>
        </w:tc>
      </w:tr>
      <w:tr w:rsidR="00301321" w:rsidRPr="00C450EA" w14:paraId="3DB12010" w14:textId="77777777" w:rsidTr="00301321">
        <w:tc>
          <w:tcPr>
            <w:tcW w:w="4606" w:type="dxa"/>
            <w:hideMark/>
          </w:tcPr>
          <w:p w14:paraId="42FCE791" w14:textId="77777777" w:rsidR="00301321" w:rsidRPr="00C450EA" w:rsidRDefault="00301321" w:rsidP="00EB43F2">
            <w:pPr>
              <w:suppressAutoHyphens/>
              <w:spacing w:after="120"/>
              <w:ind w:left="1276" w:hanging="11"/>
              <w:jc w:val="both"/>
              <w:rPr>
                <w:lang w:eastAsia="ar-SA"/>
              </w:rPr>
            </w:pPr>
            <w:r w:rsidRPr="00C450EA">
              <w:rPr>
                <w:lang w:eastAsia="ar-SA"/>
              </w:rPr>
              <w:t>Megrendelő részéről</w:t>
            </w:r>
          </w:p>
        </w:tc>
        <w:tc>
          <w:tcPr>
            <w:tcW w:w="4606" w:type="dxa"/>
            <w:hideMark/>
          </w:tcPr>
          <w:p w14:paraId="7B4C6AFB" w14:textId="58549CCB" w:rsidR="00301321" w:rsidRPr="00C450EA" w:rsidRDefault="00301321" w:rsidP="006022FE">
            <w:pPr>
              <w:suppressAutoHyphens/>
              <w:spacing w:after="120"/>
              <w:ind w:firstLine="61"/>
              <w:jc w:val="center"/>
              <w:rPr>
                <w:lang w:eastAsia="ar-SA"/>
              </w:rPr>
            </w:pPr>
          </w:p>
        </w:tc>
      </w:tr>
    </w:tbl>
    <w:p w14:paraId="4F27C979" w14:textId="6CA14DE8" w:rsidR="00301321" w:rsidRPr="00C450EA" w:rsidRDefault="00301321" w:rsidP="00EB43F2">
      <w:pPr>
        <w:suppressAutoHyphens/>
        <w:spacing w:after="120"/>
        <w:jc w:val="both"/>
        <w:rPr>
          <w:lang w:eastAsia="ar-SA"/>
        </w:rPr>
      </w:pPr>
    </w:p>
    <w:p w14:paraId="11FA58C0" w14:textId="505E763B" w:rsidR="001F00A6" w:rsidRDefault="00301321" w:rsidP="00DD2758">
      <w:pPr>
        <w:suppressAutoHyphens/>
        <w:spacing w:after="120"/>
        <w:jc w:val="both"/>
        <w:rPr>
          <w:lang w:eastAsia="ar-SA"/>
        </w:rPr>
      </w:pPr>
      <w:r w:rsidRPr="00C450EA">
        <w:rPr>
          <w:lang w:eastAsia="ar-SA"/>
        </w:rPr>
        <w:t xml:space="preserve">A Szerződés szerinti díj kifizetésére </w:t>
      </w:r>
      <w:r w:rsidR="00B46E7F" w:rsidRPr="00C450EA">
        <w:rPr>
          <w:lang w:eastAsia="ar-SA"/>
        </w:rPr>
        <w:t>a</w:t>
      </w:r>
      <w:r w:rsidR="00465203" w:rsidRPr="00C450EA">
        <w:rPr>
          <w:lang w:eastAsia="ar-SA"/>
        </w:rPr>
        <w:t xml:space="preserve"> </w:t>
      </w:r>
      <w:r w:rsidR="005E695C" w:rsidRPr="00C450EA">
        <w:rPr>
          <w:bCs/>
          <w:lang w:eastAsia="ar-SA"/>
        </w:rPr>
        <w:t xml:space="preserve">#CoMein2 HUSK/2302/2.4/015 </w:t>
      </w:r>
      <w:r w:rsidR="00465203" w:rsidRPr="00C450EA">
        <w:rPr>
          <w:lang w:eastAsia="ar-SA"/>
        </w:rPr>
        <w:t>azonosítószámú</w:t>
      </w:r>
      <w:r w:rsidR="00800E65" w:rsidRPr="00C450EA">
        <w:t xml:space="preserve"> projekt </w:t>
      </w:r>
      <w:r w:rsidRPr="00C450EA">
        <w:rPr>
          <w:lang w:eastAsia="ar-SA"/>
        </w:rPr>
        <w:t>fedezetet nyújt.</w:t>
      </w:r>
      <w:r w:rsidRPr="00E1021F">
        <w:rPr>
          <w:lang w:eastAsia="ar-SA"/>
        </w:rPr>
        <w:t xml:space="preserve"> </w:t>
      </w:r>
    </w:p>
    <w:p w14:paraId="4226CC6A" w14:textId="77777777" w:rsidR="00C450EA" w:rsidRDefault="00C450EA" w:rsidP="00DD2758">
      <w:pPr>
        <w:suppressAutoHyphens/>
        <w:spacing w:after="120"/>
        <w:ind w:left="720" w:hanging="720"/>
        <w:jc w:val="both"/>
        <w:rPr>
          <w:lang w:eastAsia="ar-SA"/>
        </w:rPr>
      </w:pPr>
    </w:p>
    <w:p w14:paraId="7F683850" w14:textId="77777777" w:rsidR="00C450EA" w:rsidRDefault="00C450EA" w:rsidP="00DD2758">
      <w:pPr>
        <w:suppressAutoHyphens/>
        <w:spacing w:after="120"/>
        <w:ind w:left="720" w:hanging="720"/>
        <w:jc w:val="both"/>
        <w:rPr>
          <w:lang w:eastAsia="ar-SA"/>
        </w:rPr>
      </w:pPr>
    </w:p>
    <w:p w14:paraId="79C99CEE" w14:textId="657CCA42" w:rsidR="001F00A6" w:rsidRDefault="00301321" w:rsidP="00DD2758">
      <w:pPr>
        <w:suppressAutoHyphens/>
        <w:spacing w:after="120"/>
        <w:ind w:left="720" w:hanging="720"/>
        <w:jc w:val="both"/>
        <w:rPr>
          <w:lang w:eastAsia="ar-SA"/>
        </w:rPr>
      </w:pPr>
      <w:r w:rsidRPr="00E1021F">
        <w:rPr>
          <w:lang w:eastAsia="ar-SA"/>
        </w:rPr>
        <w:t>Budapest, 20</w:t>
      </w:r>
      <w:r w:rsidR="00E1021F">
        <w:rPr>
          <w:lang w:eastAsia="ar-SA"/>
        </w:rPr>
        <w:t>2</w:t>
      </w:r>
      <w:r w:rsidR="00B53453">
        <w:rPr>
          <w:lang w:eastAsia="ar-SA"/>
        </w:rPr>
        <w:t>4</w:t>
      </w:r>
      <w:r w:rsidRPr="00E1021F">
        <w:rPr>
          <w:lang w:eastAsia="ar-SA"/>
        </w:rPr>
        <w:t>. év …………… hónap … nap</w:t>
      </w:r>
    </w:p>
    <w:p w14:paraId="3A642714" w14:textId="52EAA7EC" w:rsidR="001F00A6" w:rsidRPr="00E1021F" w:rsidRDefault="00301321" w:rsidP="00DD2758">
      <w:pPr>
        <w:suppressAutoHyphens/>
        <w:spacing w:after="120"/>
        <w:ind w:left="720" w:hanging="720"/>
        <w:jc w:val="both"/>
        <w:rPr>
          <w:lang w:eastAsia="ar-SA"/>
        </w:rPr>
      </w:pPr>
      <w:r w:rsidRPr="00E1021F">
        <w:rPr>
          <w:lang w:eastAsia="ar-SA"/>
        </w:rPr>
        <w:t>Pénzügyi ellenjegyző:</w:t>
      </w:r>
    </w:p>
    <w:p w14:paraId="6BF3174A" w14:textId="77777777" w:rsidR="00C450EA" w:rsidRDefault="00C450EA" w:rsidP="00DD2758">
      <w:pPr>
        <w:suppressAutoHyphens/>
        <w:spacing w:after="120"/>
        <w:ind w:left="720" w:hanging="720"/>
        <w:jc w:val="both"/>
        <w:rPr>
          <w:lang w:eastAsia="ar-SA"/>
        </w:rPr>
      </w:pPr>
    </w:p>
    <w:p w14:paraId="40229922" w14:textId="5C455C4F" w:rsidR="00BE2287" w:rsidRDefault="00301321" w:rsidP="00DD2758">
      <w:pPr>
        <w:suppressAutoHyphens/>
        <w:spacing w:after="120"/>
        <w:ind w:left="720" w:hanging="720"/>
        <w:jc w:val="both"/>
        <w:rPr>
          <w:lang w:eastAsia="ar-SA"/>
        </w:rPr>
      </w:pPr>
      <w:r w:rsidRPr="00E1021F">
        <w:rPr>
          <w:lang w:eastAsia="ar-SA"/>
        </w:rPr>
        <w:t>……………………………</w:t>
      </w:r>
    </w:p>
    <w:p w14:paraId="74E4C12B" w14:textId="5E96E745" w:rsidR="003B0C7E" w:rsidRDefault="006E0D65" w:rsidP="000E1FE0">
      <w:pPr>
        <w:suppressAutoHyphens/>
        <w:spacing w:after="120"/>
        <w:ind w:left="720" w:hanging="720"/>
        <w:jc w:val="both"/>
        <w:rPr>
          <w:lang w:eastAsia="ar-SA"/>
        </w:rPr>
      </w:pPr>
      <w:proofErr w:type="spellStart"/>
      <w:r>
        <w:rPr>
          <w:lang w:eastAsia="ar-SA"/>
        </w:rPr>
        <w:t>Zsurki</w:t>
      </w:r>
      <w:proofErr w:type="spellEnd"/>
      <w:r>
        <w:rPr>
          <w:lang w:eastAsia="ar-SA"/>
        </w:rPr>
        <w:t xml:space="preserve"> Attila</w:t>
      </w:r>
    </w:p>
    <w:p w14:paraId="0C5D4350" w14:textId="66347268" w:rsidR="006E0D65" w:rsidRDefault="006E0D65" w:rsidP="000E1FE0">
      <w:pPr>
        <w:suppressAutoHyphens/>
        <w:spacing w:after="120"/>
        <w:ind w:left="720" w:hanging="720"/>
        <w:jc w:val="both"/>
        <w:rPr>
          <w:lang w:eastAsia="ar-SA"/>
        </w:rPr>
      </w:pPr>
      <w:r>
        <w:rPr>
          <w:lang w:eastAsia="ar-SA"/>
        </w:rPr>
        <w:t>gazdasági igazgató</w:t>
      </w:r>
    </w:p>
    <w:p w14:paraId="0CD5D2CB" w14:textId="77777777" w:rsidR="006E0D65" w:rsidRDefault="006E0D65">
      <w:pPr>
        <w:spacing w:after="160" w:line="259" w:lineRule="auto"/>
        <w:rPr>
          <w:b/>
        </w:rPr>
      </w:pPr>
      <w:r>
        <w:rPr>
          <w:b/>
        </w:rPr>
        <w:br w:type="page"/>
      </w:r>
    </w:p>
    <w:p w14:paraId="284B3652" w14:textId="697CE2E0" w:rsidR="003B0C7E" w:rsidRDefault="00C450EA" w:rsidP="003B0C7E">
      <w:pPr>
        <w:jc w:val="right"/>
        <w:rPr>
          <w:b/>
        </w:rPr>
      </w:pPr>
      <w:r>
        <w:rPr>
          <w:b/>
        </w:rPr>
        <w:lastRenderedPageBreak/>
        <w:t>5</w:t>
      </w:r>
      <w:r w:rsidR="008D6614">
        <w:rPr>
          <w:b/>
        </w:rPr>
        <w:t>/a.</w:t>
      </w:r>
      <w:r w:rsidR="003B0C7E">
        <w:rPr>
          <w:b/>
        </w:rPr>
        <w:t xml:space="preserve"> sz. melléklet</w:t>
      </w:r>
    </w:p>
    <w:p w14:paraId="686FAC59" w14:textId="77777777" w:rsidR="003B0C7E" w:rsidRDefault="003B0C7E" w:rsidP="003B0C7E">
      <w:pPr>
        <w:jc w:val="right"/>
        <w:rPr>
          <w:b/>
        </w:rPr>
      </w:pPr>
    </w:p>
    <w:p w14:paraId="1F33B3E4" w14:textId="77777777" w:rsidR="003B0C7E" w:rsidRDefault="003B0C7E" w:rsidP="003B0C7E">
      <w:pPr>
        <w:jc w:val="right"/>
        <w:rPr>
          <w:b/>
        </w:rPr>
      </w:pPr>
    </w:p>
    <w:p w14:paraId="1D88F857" w14:textId="77777777" w:rsidR="003B0C7E" w:rsidRDefault="003B0C7E" w:rsidP="003B0C7E">
      <w:pPr>
        <w:jc w:val="center"/>
        <w:rPr>
          <w:b/>
        </w:rPr>
      </w:pPr>
      <w:r>
        <w:rPr>
          <w:b/>
        </w:rPr>
        <w:t>Ö</w:t>
      </w:r>
      <w:r w:rsidRPr="00640470">
        <w:rPr>
          <w:b/>
        </w:rPr>
        <w:t>sszeférhetetlenségi nyilatkozat</w:t>
      </w:r>
    </w:p>
    <w:p w14:paraId="2AABD229" w14:textId="77777777" w:rsidR="003B0C7E" w:rsidRDefault="003B0C7E" w:rsidP="003B0C7E">
      <w:pPr>
        <w:jc w:val="center"/>
        <w:rPr>
          <w:b/>
        </w:rPr>
      </w:pPr>
      <w:r>
        <w:rPr>
          <w:b/>
        </w:rPr>
        <w:t>Vállalkozó részére</w:t>
      </w:r>
    </w:p>
    <w:p w14:paraId="1CAA3D59" w14:textId="77777777" w:rsidR="003B0C7E" w:rsidRDefault="003B0C7E" w:rsidP="003B0C7E">
      <w:pPr>
        <w:jc w:val="center"/>
        <w:rPr>
          <w:b/>
        </w:rPr>
      </w:pPr>
    </w:p>
    <w:p w14:paraId="4A0039A0" w14:textId="77777777" w:rsidR="003B0C7E" w:rsidRPr="00640470" w:rsidRDefault="003B0C7E" w:rsidP="003B0C7E">
      <w:pPr>
        <w:jc w:val="center"/>
        <w:rPr>
          <w:b/>
        </w:rPr>
      </w:pPr>
    </w:p>
    <w:p w14:paraId="05AF951B" w14:textId="77777777" w:rsidR="003B0C7E" w:rsidRDefault="003B0C7E" w:rsidP="003B0C7E">
      <w:pPr>
        <w:tabs>
          <w:tab w:val="left" w:leader="dot" w:pos="4536"/>
          <w:tab w:val="left" w:leader="dot" w:pos="9070"/>
        </w:tabs>
        <w:spacing w:after="120"/>
        <w:jc w:val="both"/>
      </w:pPr>
      <w:r>
        <w:t>Alulírott [</w:t>
      </w:r>
      <w:r w:rsidRPr="00C42B17">
        <w:rPr>
          <w:highlight w:val="lightGray"/>
        </w:rPr>
        <w:t>név</w:t>
      </w:r>
      <w:r>
        <w:t xml:space="preserve">] </w:t>
      </w:r>
      <w:r w:rsidRPr="00C42B17">
        <w:rPr>
          <w:highlight w:val="lightGray"/>
        </w:rPr>
        <w:t>([szül. hely, idő, anyja neve])</w:t>
      </w:r>
      <w:r>
        <w:t xml:space="preserve">, mint a(z) </w:t>
      </w:r>
      <w:proofErr w:type="gramStart"/>
      <w:r>
        <w:t>–[</w:t>
      </w:r>
      <w:proofErr w:type="gramEnd"/>
      <w:r w:rsidRPr="00A44B4A">
        <w:rPr>
          <w:highlight w:val="lightGray"/>
        </w:rPr>
        <w:t>kedvezményezett neve</w:t>
      </w:r>
      <w:r w:rsidRPr="00A44B4A">
        <w:t>]</w:t>
      </w:r>
      <w:r>
        <w:t xml:space="preserve"> [</w:t>
      </w:r>
      <w:r w:rsidRPr="00894FE7">
        <w:rPr>
          <w:highlight w:val="lightGray"/>
        </w:rPr>
        <w:t>projekt azonosítószám</w:t>
      </w:r>
      <w:r>
        <w:t>] azonosítószámú projektje kapcsán szállítói szerződéses jogviszonyban álló – [</w:t>
      </w:r>
      <w:r w:rsidRPr="00093147">
        <w:rPr>
          <w:highlight w:val="lightGray"/>
        </w:rPr>
        <w:t>szállító neve, cégjegyzékszám</w:t>
      </w:r>
      <w:r>
        <w:t xml:space="preserve">] szervezet képviseletére jogosult személy </w:t>
      </w:r>
      <w:r w:rsidRPr="002954C3">
        <w:t>kijelentem, hogy</w:t>
      </w:r>
      <w:r>
        <w:t xml:space="preserve"> a projektre vonatkozó jogszabályban, azaz</w:t>
      </w:r>
    </w:p>
    <w:p w14:paraId="3BF7E874" w14:textId="77777777" w:rsidR="003B0C7E" w:rsidRPr="000A217A" w:rsidRDefault="003B0C7E" w:rsidP="003B0C7E">
      <w:pPr>
        <w:pStyle w:val="Listaszerbekezds"/>
        <w:numPr>
          <w:ilvl w:val="0"/>
          <w:numId w:val="16"/>
        </w:numPr>
        <w:spacing w:after="0"/>
        <w:ind w:left="426" w:hanging="284"/>
        <w:jc w:val="both"/>
        <w:rPr>
          <w:rFonts w:ascii="Times New Roman" w:hAnsi="Times New Roman"/>
          <w:sz w:val="24"/>
          <w:szCs w:val="24"/>
        </w:rPr>
      </w:pPr>
      <w:r w:rsidRPr="00E271FD">
        <w:rPr>
          <w:rFonts w:ascii="Times New Roman" w:hAnsi="Times New Roman"/>
          <w:sz w:val="24"/>
          <w:szCs w:val="24"/>
        </w:rPr>
        <w:t>a 2014-2020 programozási időszakban az egyes európai uniós alapokból származó támogatások felhasználásának rendjéről szóló 272/2014. (XI.</w:t>
      </w:r>
      <w:r>
        <w:rPr>
          <w:rFonts w:ascii="Times New Roman" w:hAnsi="Times New Roman"/>
          <w:sz w:val="24"/>
          <w:szCs w:val="24"/>
        </w:rPr>
        <w:t> </w:t>
      </w:r>
      <w:r w:rsidRPr="00E271FD">
        <w:rPr>
          <w:rFonts w:ascii="Times New Roman" w:hAnsi="Times New Roman"/>
          <w:sz w:val="24"/>
          <w:szCs w:val="24"/>
        </w:rPr>
        <w:t xml:space="preserve">5.) </w:t>
      </w:r>
      <w:r>
        <w:rPr>
          <w:rFonts w:ascii="Times New Roman" w:hAnsi="Times New Roman"/>
          <w:sz w:val="24"/>
          <w:szCs w:val="24"/>
        </w:rPr>
        <w:t>Korm. rendelet VI. fejezetében,</w:t>
      </w:r>
    </w:p>
    <w:p w14:paraId="309D7419" w14:textId="77777777" w:rsidR="003B0C7E" w:rsidRPr="00E271FD" w:rsidRDefault="003B0C7E" w:rsidP="003B0C7E">
      <w:pPr>
        <w:pStyle w:val="Listaszerbekezds"/>
        <w:numPr>
          <w:ilvl w:val="0"/>
          <w:numId w:val="16"/>
        </w:numPr>
        <w:spacing w:after="0"/>
        <w:ind w:left="426" w:hanging="284"/>
        <w:jc w:val="both"/>
        <w:rPr>
          <w:rFonts w:ascii="Times New Roman" w:hAnsi="Times New Roman"/>
          <w:sz w:val="24"/>
          <w:szCs w:val="24"/>
        </w:rPr>
      </w:pPr>
      <w:r w:rsidRPr="00E271FD">
        <w:rPr>
          <w:rFonts w:ascii="Times New Roman" w:hAnsi="Times New Roman"/>
          <w:sz w:val="24"/>
          <w:szCs w:val="24"/>
        </w:rPr>
        <w:t>a 2021-2027 programozási időszakban az egyes európai uniós alapokból származó támogatások felhasználásának rendjéről szóló 256/2021</w:t>
      </w:r>
      <w:r>
        <w:rPr>
          <w:rFonts w:ascii="Times New Roman" w:hAnsi="Times New Roman"/>
          <w:sz w:val="24"/>
          <w:szCs w:val="24"/>
        </w:rPr>
        <w:t>.</w:t>
      </w:r>
      <w:r w:rsidRPr="00E271FD">
        <w:rPr>
          <w:rFonts w:ascii="Times New Roman" w:hAnsi="Times New Roman"/>
          <w:sz w:val="24"/>
          <w:szCs w:val="24"/>
        </w:rPr>
        <w:t xml:space="preserve"> (V.</w:t>
      </w:r>
      <w:r>
        <w:rPr>
          <w:rFonts w:ascii="Times New Roman" w:hAnsi="Times New Roman"/>
          <w:sz w:val="24"/>
          <w:szCs w:val="24"/>
        </w:rPr>
        <w:t> </w:t>
      </w:r>
      <w:r w:rsidRPr="00E271FD">
        <w:rPr>
          <w:rFonts w:ascii="Times New Roman" w:hAnsi="Times New Roman"/>
          <w:sz w:val="24"/>
          <w:szCs w:val="24"/>
        </w:rPr>
        <w:t xml:space="preserve">18) </w:t>
      </w:r>
      <w:r>
        <w:rPr>
          <w:rFonts w:ascii="Times New Roman" w:hAnsi="Times New Roman"/>
          <w:sz w:val="24"/>
          <w:szCs w:val="24"/>
        </w:rPr>
        <w:t>Korm. rendelet</w:t>
      </w:r>
      <w:r w:rsidRPr="00E271FD">
        <w:rPr>
          <w:rFonts w:ascii="Times New Roman" w:hAnsi="Times New Roman"/>
          <w:sz w:val="24"/>
          <w:szCs w:val="24"/>
        </w:rPr>
        <w:t xml:space="preserve"> 20. alcímében</w:t>
      </w:r>
      <w:r>
        <w:rPr>
          <w:rFonts w:ascii="Times New Roman" w:hAnsi="Times New Roman"/>
          <w:sz w:val="24"/>
          <w:szCs w:val="24"/>
        </w:rPr>
        <w:t>, vagy</w:t>
      </w:r>
    </w:p>
    <w:p w14:paraId="237BA146" w14:textId="77777777" w:rsidR="003B0C7E" w:rsidRPr="00251B74" w:rsidRDefault="003B0C7E" w:rsidP="003B0C7E">
      <w:pPr>
        <w:pStyle w:val="Listaszerbekezds"/>
        <w:numPr>
          <w:ilvl w:val="0"/>
          <w:numId w:val="16"/>
        </w:numPr>
        <w:spacing w:after="0"/>
        <w:ind w:left="426" w:hanging="284"/>
        <w:jc w:val="both"/>
        <w:rPr>
          <w:rFonts w:ascii="Times New Roman" w:hAnsi="Times New Roman"/>
          <w:sz w:val="24"/>
          <w:szCs w:val="24"/>
        </w:rPr>
      </w:pPr>
      <w:r w:rsidRPr="00251B74">
        <w:rPr>
          <w:rFonts w:ascii="Times New Roman" w:hAnsi="Times New Roman"/>
          <w:sz w:val="24"/>
          <w:szCs w:val="24"/>
        </w:rPr>
        <w:t>a</w:t>
      </w:r>
      <w:r w:rsidRPr="00251B74">
        <w:rPr>
          <w:rFonts w:ascii="Times New Roman" w:hAnsi="Times New Roman"/>
          <w:color w:val="000000"/>
          <w:sz w:val="24"/>
          <w:szCs w:val="24"/>
        </w:rPr>
        <w:t xml:space="preserve"> Magyarország Helyreállítási és Ellenállóképességi Terve végrehajtásának alapvető szabályairól és felelős intézményeiről szóló 373/2022. (IX. 30.) Korm. rendelet 15. alcímében,</w:t>
      </w:r>
    </w:p>
    <w:p w14:paraId="58E6CB20" w14:textId="77777777" w:rsidR="003B0C7E" w:rsidRPr="00E271FD" w:rsidRDefault="003B0C7E" w:rsidP="003B0C7E">
      <w:pPr>
        <w:pStyle w:val="Listaszerbekezds"/>
        <w:numPr>
          <w:ilvl w:val="0"/>
          <w:numId w:val="16"/>
        </w:numPr>
        <w:spacing w:after="0"/>
        <w:ind w:left="426" w:hanging="284"/>
        <w:jc w:val="both"/>
        <w:rPr>
          <w:rFonts w:ascii="Times New Roman" w:hAnsi="Times New Roman"/>
          <w:sz w:val="24"/>
          <w:szCs w:val="24"/>
        </w:rPr>
      </w:pPr>
      <w:r w:rsidRPr="00E271FD">
        <w:rPr>
          <w:rFonts w:ascii="Times New Roman" w:hAnsi="Times New Roman"/>
          <w:sz w:val="24"/>
          <w:szCs w:val="24"/>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w:t>
      </w:r>
      <w:r>
        <w:rPr>
          <w:rFonts w:ascii="Times New Roman" w:hAnsi="Times New Roman"/>
          <w:sz w:val="24"/>
          <w:szCs w:val="24"/>
        </w:rPr>
        <w:t xml:space="preserve"> parlamenti és tanácsi rendelet 61. cikkében,</w:t>
      </w:r>
    </w:p>
    <w:p w14:paraId="290B7C85" w14:textId="77777777" w:rsidR="003B0C7E" w:rsidRPr="00F10F45" w:rsidRDefault="003B0C7E" w:rsidP="003B0C7E">
      <w:pPr>
        <w:pStyle w:val="Listaszerbekezds"/>
        <w:numPr>
          <w:ilvl w:val="0"/>
          <w:numId w:val="16"/>
        </w:numPr>
        <w:spacing w:before="100" w:beforeAutospacing="1" w:after="0"/>
        <w:ind w:left="426" w:hanging="284"/>
        <w:jc w:val="both"/>
        <w:rPr>
          <w:rFonts w:ascii="Times New Roman" w:hAnsi="Times New Roman"/>
          <w:sz w:val="24"/>
          <w:szCs w:val="24"/>
        </w:rPr>
      </w:pPr>
      <w:r w:rsidRPr="00E271FD">
        <w:rPr>
          <w:rFonts w:ascii="Times New Roman" w:hAnsi="Times New Roman"/>
          <w:sz w:val="24"/>
          <w:szCs w:val="24"/>
        </w:rPr>
        <w:t>az Iránymutatás az összeférhetetlenségek költségvetési rendelet szerinti elkerüléséről és kezeléséről szóló bizottsági közle</w:t>
      </w:r>
      <w:r>
        <w:rPr>
          <w:rFonts w:ascii="Times New Roman" w:hAnsi="Times New Roman"/>
          <w:sz w:val="24"/>
          <w:szCs w:val="24"/>
        </w:rPr>
        <w:t>ményben (2021/C 121/01)</w:t>
      </w:r>
    </w:p>
    <w:p w14:paraId="38B4B164" w14:textId="77777777" w:rsidR="003B0C7E" w:rsidRDefault="003B0C7E" w:rsidP="003B0C7E">
      <w:pPr>
        <w:spacing w:before="100" w:beforeAutospacing="1" w:after="120"/>
        <w:jc w:val="both"/>
      </w:pPr>
      <w:r w:rsidRPr="000305F1">
        <w:t>foglalt összeférhetetlenségi szabályokat megismertem, és összeférhetetlenség tudomásom szerint [</w:t>
      </w:r>
      <w:r w:rsidRPr="000305F1">
        <w:rPr>
          <w:highlight w:val="lightGray"/>
        </w:rPr>
        <w:t>nem áll fenn/fennáll</w:t>
      </w:r>
      <w:r w:rsidRPr="000305F1">
        <w:t xml:space="preserve">]: </w:t>
      </w:r>
    </w:p>
    <w:p w14:paraId="07061037" w14:textId="77777777" w:rsidR="003B0C7E" w:rsidRDefault="003B0C7E" w:rsidP="003B0C7E">
      <w:pPr>
        <w:spacing w:after="120"/>
        <w:jc w:val="both"/>
      </w:pPr>
      <w:r>
        <w:t>[</w:t>
      </w:r>
      <w:r w:rsidRPr="00CA0234">
        <w:rPr>
          <w:highlight w:val="lightGray"/>
        </w:rPr>
        <w:t>amennyiben fennáll: összeférhetetlenségi körülmény</w:t>
      </w:r>
      <w:r>
        <w:t>]</w:t>
      </w:r>
    </w:p>
    <w:p w14:paraId="0EA8BB04" w14:textId="77777777" w:rsidR="003B0C7E" w:rsidRDefault="003B0C7E" w:rsidP="003B0C7E">
      <w:pPr>
        <w:spacing w:after="120"/>
        <w:jc w:val="both"/>
      </w:pPr>
      <w:r>
        <w:t xml:space="preserve">Kijelentem, hogy a támogatás felhasználása során </w:t>
      </w:r>
      <w:r w:rsidRPr="00E271FD">
        <w:t xml:space="preserve">az összeférhetetlenség megakadályozása érdekében a szükséges intézkedéseket megteszem, </w:t>
      </w:r>
      <w:r>
        <w:t>tartózkodom minden olyan tevékenységtől, amely összeférhetetlenséghez vezet, és biztosítom, hogy az összeférhetetlenségre vonatkozó kötelezettségeket az általam képviselt szervezetet képviselni jogosult más személy(</w:t>
      </w:r>
      <w:proofErr w:type="spellStart"/>
      <w:r>
        <w:t>ek</w:t>
      </w:r>
      <w:proofErr w:type="spellEnd"/>
      <w:r>
        <w:t>), a nevében döntéshozatalra jogosult személy(</w:t>
      </w:r>
      <w:proofErr w:type="spellStart"/>
      <w:r>
        <w:t>ek</w:t>
      </w:r>
      <w:proofErr w:type="spellEnd"/>
      <w:r>
        <w:t>) és munkavállalók</w:t>
      </w:r>
      <w:r w:rsidRPr="00FA4BD4" w:rsidDel="00FA4BD4">
        <w:rPr>
          <w:b/>
        </w:rPr>
        <w:t xml:space="preserve"> </w:t>
      </w:r>
      <w:r w:rsidRPr="00FA4BD4">
        <w:t>is betartsák</w:t>
      </w:r>
      <w:r w:rsidRPr="00FA4BD4">
        <w:rPr>
          <w:b/>
        </w:rPr>
        <w:t>.</w:t>
      </w:r>
    </w:p>
    <w:p w14:paraId="7A1B424B" w14:textId="77777777" w:rsidR="003B0C7E" w:rsidRPr="002954C3" w:rsidRDefault="003B0C7E" w:rsidP="003B0C7E">
      <w:pPr>
        <w:spacing w:after="120"/>
        <w:jc w:val="both"/>
      </w:pPr>
      <w:r w:rsidRPr="002954C3">
        <w:t xml:space="preserve">Kijelentem, hogy amennyiben </w:t>
      </w:r>
      <w:r>
        <w:t xml:space="preserve">összeférhetetlenség ok jut a tudomásomra, azt haladéktalanul bejelentem a kedvezményezettnek. </w:t>
      </w:r>
    </w:p>
    <w:p w14:paraId="02CB4025" w14:textId="77777777" w:rsidR="003B0C7E" w:rsidRDefault="003B0C7E" w:rsidP="003B0C7E">
      <w:pPr>
        <w:tabs>
          <w:tab w:val="center" w:leader="dot" w:pos="3969"/>
        </w:tabs>
        <w:spacing w:before="360" w:after="360"/>
        <w:jc w:val="both"/>
      </w:pPr>
      <w:r w:rsidRPr="002954C3">
        <w:t xml:space="preserve">Kelt: </w:t>
      </w:r>
      <w:r>
        <w:tab/>
      </w:r>
    </w:p>
    <w:p w14:paraId="4A687986" w14:textId="77777777" w:rsidR="003B0C7E" w:rsidRPr="00640470" w:rsidRDefault="003B0C7E" w:rsidP="003B0C7E">
      <w:pPr>
        <w:tabs>
          <w:tab w:val="left" w:pos="5670"/>
          <w:tab w:val="left" w:leader="dot" w:pos="9070"/>
        </w:tabs>
        <w:jc w:val="both"/>
      </w:pPr>
      <w:r>
        <w:tab/>
      </w:r>
      <w:r>
        <w:tab/>
      </w:r>
    </w:p>
    <w:p w14:paraId="250AD85C" w14:textId="77777777" w:rsidR="003B0C7E" w:rsidRDefault="003B0C7E" w:rsidP="003B0C7E">
      <w:pPr>
        <w:tabs>
          <w:tab w:val="center" w:pos="7371"/>
        </w:tabs>
        <w:jc w:val="both"/>
      </w:pPr>
      <w:r>
        <w:tab/>
      </w:r>
      <w:r w:rsidRPr="00472B7F">
        <w:t>aláírás</w:t>
      </w:r>
    </w:p>
    <w:p w14:paraId="2C1B0143" w14:textId="77777777" w:rsidR="003B0C7E" w:rsidRPr="00472B7F" w:rsidRDefault="003B0C7E" w:rsidP="003B0C7E">
      <w:pPr>
        <w:tabs>
          <w:tab w:val="center" w:pos="7371"/>
        </w:tabs>
        <w:jc w:val="center"/>
      </w:pPr>
      <w:r>
        <w:t xml:space="preserve">                                                                                                [</w:t>
      </w:r>
      <w:r w:rsidRPr="00C42B17">
        <w:rPr>
          <w:highlight w:val="lightGray"/>
        </w:rPr>
        <w:t>név</w:t>
      </w:r>
      <w:r>
        <w:t>]</w:t>
      </w:r>
    </w:p>
    <w:p w14:paraId="7C1888A5" w14:textId="77777777" w:rsidR="003B0C7E" w:rsidRDefault="003B0C7E" w:rsidP="003B0C7E">
      <w:pPr>
        <w:jc w:val="right"/>
        <w:rPr>
          <w:b/>
        </w:rPr>
      </w:pPr>
    </w:p>
    <w:p w14:paraId="146F9E3B" w14:textId="77777777" w:rsidR="003B0C7E" w:rsidRDefault="003B0C7E" w:rsidP="003B0C7E">
      <w:pPr>
        <w:jc w:val="right"/>
        <w:rPr>
          <w:b/>
        </w:rPr>
      </w:pPr>
    </w:p>
    <w:p w14:paraId="230C37E4" w14:textId="088F3D89" w:rsidR="003B0C7E" w:rsidRDefault="00C450EA" w:rsidP="003B0C7E">
      <w:pPr>
        <w:jc w:val="right"/>
        <w:rPr>
          <w:b/>
        </w:rPr>
      </w:pPr>
      <w:r>
        <w:rPr>
          <w:b/>
        </w:rPr>
        <w:lastRenderedPageBreak/>
        <w:t>5</w:t>
      </w:r>
      <w:r w:rsidR="008D6614">
        <w:rPr>
          <w:b/>
        </w:rPr>
        <w:t>/</w:t>
      </w:r>
      <w:proofErr w:type="spellStart"/>
      <w:r w:rsidR="008D6614">
        <w:rPr>
          <w:b/>
        </w:rPr>
        <w:t>b</w:t>
      </w:r>
      <w:r w:rsidR="003B0C7E">
        <w:rPr>
          <w:b/>
        </w:rPr>
        <w:t>.</w:t>
      </w:r>
      <w:proofErr w:type="spellEnd"/>
      <w:r w:rsidR="003B0C7E">
        <w:rPr>
          <w:b/>
        </w:rPr>
        <w:t xml:space="preserve"> sz. melléklet</w:t>
      </w:r>
    </w:p>
    <w:p w14:paraId="26C8E36C" w14:textId="77777777" w:rsidR="003B0C7E" w:rsidRDefault="003B0C7E" w:rsidP="003B0C7E">
      <w:pPr>
        <w:jc w:val="right"/>
        <w:rPr>
          <w:b/>
        </w:rPr>
      </w:pPr>
    </w:p>
    <w:p w14:paraId="03C9658E" w14:textId="77777777" w:rsidR="003B0C7E" w:rsidRDefault="003B0C7E" w:rsidP="003B0C7E">
      <w:pPr>
        <w:jc w:val="center"/>
        <w:rPr>
          <w:b/>
        </w:rPr>
      </w:pPr>
      <w:r>
        <w:rPr>
          <w:b/>
        </w:rPr>
        <w:t>Ö</w:t>
      </w:r>
      <w:r w:rsidRPr="00640470">
        <w:rPr>
          <w:b/>
        </w:rPr>
        <w:t>sszeférhetetlenségi nyilatkozat</w:t>
      </w:r>
    </w:p>
    <w:p w14:paraId="6049985B" w14:textId="77777777" w:rsidR="003B0C7E" w:rsidRDefault="003B0C7E" w:rsidP="003B0C7E">
      <w:pPr>
        <w:jc w:val="center"/>
        <w:rPr>
          <w:b/>
        </w:rPr>
      </w:pPr>
      <w:r>
        <w:rPr>
          <w:b/>
        </w:rPr>
        <w:t>alvállalkozó részére</w:t>
      </w:r>
    </w:p>
    <w:p w14:paraId="0266B580" w14:textId="77777777" w:rsidR="003B0C7E" w:rsidRDefault="003B0C7E" w:rsidP="003B0C7E">
      <w:pPr>
        <w:jc w:val="center"/>
        <w:rPr>
          <w:b/>
        </w:rPr>
      </w:pPr>
    </w:p>
    <w:p w14:paraId="394DAC31" w14:textId="77777777" w:rsidR="003B0C7E" w:rsidRPr="00640470" w:rsidRDefault="003B0C7E" w:rsidP="003B0C7E">
      <w:pPr>
        <w:jc w:val="center"/>
        <w:rPr>
          <w:b/>
        </w:rPr>
      </w:pPr>
    </w:p>
    <w:p w14:paraId="73D3B296" w14:textId="77777777" w:rsidR="003B0C7E" w:rsidRDefault="003B0C7E" w:rsidP="003B0C7E">
      <w:pPr>
        <w:tabs>
          <w:tab w:val="left" w:leader="dot" w:pos="4536"/>
          <w:tab w:val="left" w:leader="dot" w:pos="9070"/>
        </w:tabs>
        <w:spacing w:after="120"/>
        <w:jc w:val="both"/>
      </w:pPr>
      <w:r>
        <w:t>Alulírott [</w:t>
      </w:r>
      <w:r w:rsidRPr="00C42B17">
        <w:rPr>
          <w:highlight w:val="lightGray"/>
        </w:rPr>
        <w:t>név</w:t>
      </w:r>
      <w:r>
        <w:t xml:space="preserve">] </w:t>
      </w:r>
      <w:r w:rsidRPr="00C42B17">
        <w:rPr>
          <w:highlight w:val="lightGray"/>
        </w:rPr>
        <w:t>([szül. hely, idő, anyja neve])</w:t>
      </w:r>
      <w:r>
        <w:t>, mint a(z) – [</w:t>
      </w:r>
      <w:r>
        <w:rPr>
          <w:highlight w:val="lightGray"/>
        </w:rPr>
        <w:t>szállító</w:t>
      </w:r>
      <w:r w:rsidRPr="00A44B4A">
        <w:rPr>
          <w:highlight w:val="lightGray"/>
        </w:rPr>
        <w:t xml:space="preserve"> neve</w:t>
      </w:r>
      <w:r w:rsidRPr="00B709C9">
        <w:rPr>
          <w:highlight w:val="lightGray"/>
        </w:rPr>
        <w:t>, cégjegyzékszáma</w:t>
      </w:r>
      <w:r w:rsidRPr="00A44B4A">
        <w:t>]</w:t>
      </w:r>
      <w:r>
        <w:t xml:space="preserve"> szervezettel a [</w:t>
      </w:r>
      <w:r w:rsidRPr="00894FE7">
        <w:rPr>
          <w:highlight w:val="lightGray"/>
        </w:rPr>
        <w:t>projekt azonosítószám</w:t>
      </w:r>
      <w:r>
        <w:t>] azonosítószámú projekt kapcsán alvállalkozói szerződéses jogviszonyban álló – [</w:t>
      </w:r>
      <w:r w:rsidRPr="00B709C9">
        <w:rPr>
          <w:highlight w:val="lightGray"/>
        </w:rPr>
        <w:t>alvállalkozó neve, cégjegyzékszáma</w:t>
      </w:r>
      <w:r>
        <w:t xml:space="preserve">] szervezet képviseletére jogosult személy </w:t>
      </w:r>
      <w:r w:rsidRPr="002954C3">
        <w:t>kijelentem, hogy</w:t>
      </w:r>
      <w:r w:rsidRPr="00D04EB4">
        <w:t xml:space="preserve"> </w:t>
      </w:r>
      <w:r>
        <w:t xml:space="preserve">a projektre vonatkozó jogszabályban, azaz </w:t>
      </w:r>
    </w:p>
    <w:p w14:paraId="1B770CB8" w14:textId="77777777" w:rsidR="003B0C7E" w:rsidRPr="005B5F5F" w:rsidRDefault="003B0C7E" w:rsidP="003B0C7E">
      <w:pPr>
        <w:pStyle w:val="Listaszerbekezds"/>
        <w:numPr>
          <w:ilvl w:val="0"/>
          <w:numId w:val="16"/>
        </w:numPr>
        <w:spacing w:after="0"/>
        <w:ind w:left="426" w:hanging="284"/>
        <w:jc w:val="both"/>
        <w:rPr>
          <w:rFonts w:ascii="Times New Roman" w:hAnsi="Times New Roman"/>
          <w:sz w:val="24"/>
          <w:szCs w:val="24"/>
        </w:rPr>
      </w:pPr>
      <w:r w:rsidRPr="00E271FD">
        <w:rPr>
          <w:rFonts w:ascii="Times New Roman" w:hAnsi="Times New Roman"/>
          <w:sz w:val="24"/>
          <w:szCs w:val="24"/>
        </w:rPr>
        <w:t>a 2014-2020 programozási időszakban az egyes európai uniós alapokból származó támogatások felhasználásának rendjéről szóló 272/2014. (XI.</w:t>
      </w:r>
      <w:r>
        <w:rPr>
          <w:rFonts w:ascii="Times New Roman" w:hAnsi="Times New Roman"/>
          <w:sz w:val="24"/>
          <w:szCs w:val="24"/>
        </w:rPr>
        <w:t> </w:t>
      </w:r>
      <w:r w:rsidRPr="00E271FD">
        <w:rPr>
          <w:rFonts w:ascii="Times New Roman" w:hAnsi="Times New Roman"/>
          <w:sz w:val="24"/>
          <w:szCs w:val="24"/>
        </w:rPr>
        <w:t xml:space="preserve">5.) </w:t>
      </w:r>
      <w:r>
        <w:rPr>
          <w:rFonts w:ascii="Times New Roman" w:hAnsi="Times New Roman"/>
          <w:sz w:val="24"/>
          <w:szCs w:val="24"/>
        </w:rPr>
        <w:t>Korm. rendelet VI. fejezetében,</w:t>
      </w:r>
    </w:p>
    <w:p w14:paraId="412FBBCC" w14:textId="77777777" w:rsidR="003B0C7E" w:rsidRPr="00E271FD" w:rsidRDefault="003B0C7E" w:rsidP="003B0C7E">
      <w:pPr>
        <w:pStyle w:val="Listaszerbekezds"/>
        <w:numPr>
          <w:ilvl w:val="0"/>
          <w:numId w:val="16"/>
        </w:numPr>
        <w:spacing w:after="0"/>
        <w:ind w:left="426" w:hanging="284"/>
        <w:jc w:val="both"/>
        <w:rPr>
          <w:rFonts w:ascii="Times New Roman" w:hAnsi="Times New Roman"/>
          <w:sz w:val="24"/>
          <w:szCs w:val="24"/>
        </w:rPr>
      </w:pPr>
      <w:r w:rsidRPr="00E271FD">
        <w:rPr>
          <w:rFonts w:ascii="Times New Roman" w:hAnsi="Times New Roman"/>
          <w:sz w:val="24"/>
          <w:szCs w:val="24"/>
        </w:rPr>
        <w:t>a 2021-2027 programozási időszakban az egyes európai uniós alapokból származó támogatások felhasználásának rendjéről szóló 256/2021</w:t>
      </w:r>
      <w:r>
        <w:rPr>
          <w:rFonts w:ascii="Times New Roman" w:hAnsi="Times New Roman"/>
          <w:sz w:val="24"/>
          <w:szCs w:val="24"/>
        </w:rPr>
        <w:t>.</w:t>
      </w:r>
      <w:r w:rsidRPr="00E271FD">
        <w:rPr>
          <w:rFonts w:ascii="Times New Roman" w:hAnsi="Times New Roman"/>
          <w:sz w:val="24"/>
          <w:szCs w:val="24"/>
        </w:rPr>
        <w:t xml:space="preserve"> (V.</w:t>
      </w:r>
      <w:r>
        <w:rPr>
          <w:rFonts w:ascii="Times New Roman" w:hAnsi="Times New Roman"/>
          <w:sz w:val="24"/>
          <w:szCs w:val="24"/>
        </w:rPr>
        <w:t> </w:t>
      </w:r>
      <w:r w:rsidRPr="00E271FD">
        <w:rPr>
          <w:rFonts w:ascii="Times New Roman" w:hAnsi="Times New Roman"/>
          <w:sz w:val="24"/>
          <w:szCs w:val="24"/>
        </w:rPr>
        <w:t xml:space="preserve">18) </w:t>
      </w:r>
      <w:r>
        <w:rPr>
          <w:rFonts w:ascii="Times New Roman" w:hAnsi="Times New Roman"/>
          <w:sz w:val="24"/>
          <w:szCs w:val="24"/>
        </w:rPr>
        <w:t>Korm. rendelet</w:t>
      </w:r>
      <w:r w:rsidRPr="00E271FD">
        <w:rPr>
          <w:rFonts w:ascii="Times New Roman" w:hAnsi="Times New Roman"/>
          <w:sz w:val="24"/>
          <w:szCs w:val="24"/>
        </w:rPr>
        <w:t xml:space="preserve"> 20. alcímében</w:t>
      </w:r>
      <w:r>
        <w:rPr>
          <w:rFonts w:ascii="Times New Roman" w:hAnsi="Times New Roman"/>
          <w:sz w:val="24"/>
          <w:szCs w:val="24"/>
        </w:rPr>
        <w:t>, vagy</w:t>
      </w:r>
    </w:p>
    <w:p w14:paraId="5F44497D" w14:textId="77777777" w:rsidR="003B0C7E" w:rsidRPr="00251B74" w:rsidRDefault="003B0C7E" w:rsidP="003B0C7E">
      <w:pPr>
        <w:pStyle w:val="Listaszerbekezds"/>
        <w:numPr>
          <w:ilvl w:val="0"/>
          <w:numId w:val="16"/>
        </w:numPr>
        <w:spacing w:after="0"/>
        <w:ind w:left="426" w:hanging="284"/>
        <w:jc w:val="both"/>
        <w:rPr>
          <w:rFonts w:ascii="Times New Roman" w:hAnsi="Times New Roman"/>
          <w:sz w:val="24"/>
          <w:szCs w:val="24"/>
        </w:rPr>
      </w:pPr>
      <w:r w:rsidRPr="00251B74">
        <w:rPr>
          <w:rFonts w:ascii="Times New Roman" w:hAnsi="Times New Roman"/>
          <w:sz w:val="24"/>
          <w:szCs w:val="24"/>
        </w:rPr>
        <w:t>a</w:t>
      </w:r>
      <w:r w:rsidRPr="00251B74">
        <w:rPr>
          <w:rFonts w:ascii="Times New Roman" w:hAnsi="Times New Roman"/>
          <w:color w:val="000000"/>
          <w:sz w:val="24"/>
          <w:szCs w:val="24"/>
        </w:rPr>
        <w:t xml:space="preserve"> Magyarország Helyreállítási és Ellenállóképességi Terve végrehajtásának alapvető szabályairól és felelős intézményeiről szóló 373/2022. (IX. 30.) Korm. rendelet 15. alcímében,</w:t>
      </w:r>
    </w:p>
    <w:p w14:paraId="59C42C15" w14:textId="77777777" w:rsidR="003B0C7E" w:rsidRPr="00E271FD" w:rsidRDefault="003B0C7E" w:rsidP="003B0C7E">
      <w:pPr>
        <w:pStyle w:val="Listaszerbekezds"/>
        <w:numPr>
          <w:ilvl w:val="0"/>
          <w:numId w:val="16"/>
        </w:numPr>
        <w:spacing w:after="0"/>
        <w:ind w:left="426" w:hanging="284"/>
        <w:jc w:val="both"/>
        <w:rPr>
          <w:rFonts w:ascii="Times New Roman" w:hAnsi="Times New Roman"/>
          <w:sz w:val="24"/>
          <w:szCs w:val="24"/>
        </w:rPr>
      </w:pPr>
      <w:r w:rsidRPr="00E271FD">
        <w:rPr>
          <w:rFonts w:ascii="Times New Roman" w:hAnsi="Times New Roman"/>
          <w:sz w:val="24"/>
          <w:szCs w:val="24"/>
        </w:rPr>
        <w:t>az Unió általános költségvetésére alkalmazandó pénzügyi szabályokról, az 1296/2013/EU, az 1301/2013/EU, az 1303/2013/EU, az 1304/2013/EU, az 1309/2013/EU, az 1316/2013/EU, a 223/2014/EU és a 283/2014/EU rendelet és az 541/2014/EU határozat módosításáról, valamint a 966/2012/EU, Euratom rendelet hatályon kívül helyezéséről szóló, 2018. július 18-i (EU, Euratom) 2018/1046 európai</w:t>
      </w:r>
      <w:r>
        <w:rPr>
          <w:rFonts w:ascii="Times New Roman" w:hAnsi="Times New Roman"/>
          <w:sz w:val="24"/>
          <w:szCs w:val="24"/>
        </w:rPr>
        <w:t xml:space="preserve"> parlamenti és tanácsi rendelet 61. cikkében,</w:t>
      </w:r>
    </w:p>
    <w:p w14:paraId="55DBFC24" w14:textId="77777777" w:rsidR="003B0C7E" w:rsidRDefault="003B0C7E" w:rsidP="003B0C7E">
      <w:pPr>
        <w:pStyle w:val="Listaszerbekezds"/>
        <w:numPr>
          <w:ilvl w:val="0"/>
          <w:numId w:val="16"/>
        </w:numPr>
        <w:spacing w:after="0"/>
        <w:ind w:left="426" w:hanging="284"/>
        <w:jc w:val="both"/>
        <w:rPr>
          <w:rFonts w:ascii="Times New Roman" w:hAnsi="Times New Roman"/>
          <w:sz w:val="24"/>
          <w:szCs w:val="24"/>
        </w:rPr>
      </w:pPr>
      <w:r w:rsidRPr="00E271FD">
        <w:rPr>
          <w:rFonts w:ascii="Times New Roman" w:hAnsi="Times New Roman"/>
          <w:sz w:val="24"/>
          <w:szCs w:val="24"/>
        </w:rPr>
        <w:t>az Iránymutatás az összeférhetetlenségek költségvetési rendelet szerinti elkerüléséről és kezeléséről szóló bizottsági közle</w:t>
      </w:r>
      <w:r>
        <w:rPr>
          <w:rFonts w:ascii="Times New Roman" w:hAnsi="Times New Roman"/>
          <w:sz w:val="24"/>
          <w:szCs w:val="24"/>
        </w:rPr>
        <w:t>ményben (2021/C 121/01)</w:t>
      </w:r>
    </w:p>
    <w:p w14:paraId="7364DB19" w14:textId="77777777" w:rsidR="003B0C7E" w:rsidRDefault="003B0C7E" w:rsidP="003B0C7E">
      <w:pPr>
        <w:spacing w:before="120" w:after="120"/>
        <w:jc w:val="both"/>
      </w:pPr>
      <w:r w:rsidRPr="000305F1">
        <w:t>foglalt összeférhetetlenségi szabályokat megismertem, és összeférhetetlenség tudomásom szerint [</w:t>
      </w:r>
      <w:r w:rsidRPr="000305F1">
        <w:rPr>
          <w:highlight w:val="lightGray"/>
        </w:rPr>
        <w:t>nem áll fenn/fennáll</w:t>
      </w:r>
      <w:r w:rsidRPr="000305F1">
        <w:t xml:space="preserve">]: </w:t>
      </w:r>
    </w:p>
    <w:p w14:paraId="7F364F1B" w14:textId="77777777" w:rsidR="003B0C7E" w:rsidRDefault="003B0C7E" w:rsidP="003B0C7E">
      <w:pPr>
        <w:spacing w:after="120"/>
        <w:jc w:val="both"/>
      </w:pPr>
      <w:r>
        <w:t>[</w:t>
      </w:r>
      <w:r w:rsidRPr="00CA0234">
        <w:rPr>
          <w:highlight w:val="lightGray"/>
        </w:rPr>
        <w:t>amennyiben fennáll: összeférhetetlenségi körülmény</w:t>
      </w:r>
      <w:r>
        <w:t>]</w:t>
      </w:r>
    </w:p>
    <w:p w14:paraId="6185B6EB" w14:textId="77777777" w:rsidR="003B0C7E" w:rsidRDefault="003B0C7E" w:rsidP="003B0C7E">
      <w:pPr>
        <w:spacing w:after="120"/>
        <w:jc w:val="both"/>
      </w:pPr>
      <w:r>
        <w:t xml:space="preserve">Kijelentem, hogy a támogatás felhasználása során </w:t>
      </w:r>
      <w:r w:rsidRPr="00E271FD">
        <w:t xml:space="preserve">az összeférhetetlenség megakadályozása érdekében a szükséges intézkedéseket megteszem, </w:t>
      </w:r>
      <w:r>
        <w:t>tartózkodom minden olyan tevékenységtől, amely összeférhetetlenséghez vezet, és biztosítom, hogy az összeférhetetlenségre vonatkozó kötelezettségeket az általam képviselt szervezetet képviselni jogosult más személy(</w:t>
      </w:r>
      <w:proofErr w:type="spellStart"/>
      <w:r>
        <w:t>ek</w:t>
      </w:r>
      <w:proofErr w:type="spellEnd"/>
      <w:r>
        <w:t>), a nevében döntéshozatalra jogosult személy(</w:t>
      </w:r>
      <w:proofErr w:type="spellStart"/>
      <w:r>
        <w:t>ek</w:t>
      </w:r>
      <w:proofErr w:type="spellEnd"/>
      <w:r>
        <w:t>) és munkavállalók is betartsák.</w:t>
      </w:r>
    </w:p>
    <w:p w14:paraId="61C735CD" w14:textId="77777777" w:rsidR="003B0C7E" w:rsidRPr="002954C3" w:rsidRDefault="003B0C7E" w:rsidP="003B0C7E">
      <w:pPr>
        <w:spacing w:after="120"/>
        <w:jc w:val="both"/>
      </w:pPr>
      <w:r w:rsidRPr="002954C3">
        <w:t xml:space="preserve">Kijelentem, hogy amennyiben </w:t>
      </w:r>
      <w:r>
        <w:t xml:space="preserve">összeférhetetlenség ok jut a tudomásomra, azt haladéktalanul bejelentem a szállítónak. </w:t>
      </w:r>
    </w:p>
    <w:p w14:paraId="3267F0E9" w14:textId="77777777" w:rsidR="003B0C7E" w:rsidRDefault="003B0C7E" w:rsidP="003B0C7E">
      <w:pPr>
        <w:tabs>
          <w:tab w:val="center" w:leader="dot" w:pos="3969"/>
        </w:tabs>
        <w:spacing w:before="360" w:after="360"/>
        <w:jc w:val="both"/>
      </w:pPr>
      <w:r w:rsidRPr="002954C3">
        <w:t xml:space="preserve">Kelt: </w:t>
      </w:r>
      <w:r>
        <w:tab/>
      </w:r>
    </w:p>
    <w:p w14:paraId="5891E2A6" w14:textId="77777777" w:rsidR="003B0C7E" w:rsidRPr="00640470" w:rsidRDefault="003B0C7E" w:rsidP="003B0C7E">
      <w:pPr>
        <w:tabs>
          <w:tab w:val="left" w:pos="5670"/>
          <w:tab w:val="left" w:leader="dot" w:pos="9070"/>
        </w:tabs>
        <w:jc w:val="both"/>
      </w:pPr>
      <w:r>
        <w:tab/>
      </w:r>
      <w:r>
        <w:tab/>
      </w:r>
    </w:p>
    <w:p w14:paraId="6FB0E97F" w14:textId="77777777" w:rsidR="003B0C7E" w:rsidRDefault="003B0C7E" w:rsidP="003B0C7E">
      <w:pPr>
        <w:tabs>
          <w:tab w:val="center" w:pos="7371"/>
        </w:tabs>
        <w:jc w:val="both"/>
      </w:pPr>
      <w:r>
        <w:tab/>
      </w:r>
      <w:r w:rsidRPr="00472B7F">
        <w:t>aláírás</w:t>
      </w:r>
    </w:p>
    <w:p w14:paraId="70FA9C41" w14:textId="77777777" w:rsidR="003B0C7E" w:rsidRPr="00472B7F" w:rsidRDefault="003B0C7E" w:rsidP="003B0C7E">
      <w:pPr>
        <w:tabs>
          <w:tab w:val="center" w:pos="7371"/>
        </w:tabs>
        <w:jc w:val="both"/>
      </w:pPr>
      <w:r>
        <w:tab/>
        <w:t>[</w:t>
      </w:r>
      <w:r w:rsidRPr="00C42B17">
        <w:rPr>
          <w:highlight w:val="lightGray"/>
        </w:rPr>
        <w:t>név</w:t>
      </w:r>
      <w:r>
        <w:t>]</w:t>
      </w:r>
    </w:p>
    <w:p w14:paraId="594951D6" w14:textId="77777777" w:rsidR="003B0C7E" w:rsidRDefault="003B0C7E" w:rsidP="003B0C7E"/>
    <w:p w14:paraId="39D7218C" w14:textId="77777777" w:rsidR="00C450EA" w:rsidRDefault="00C450EA" w:rsidP="003B0C7E"/>
    <w:p w14:paraId="0FF26CC1" w14:textId="77777777" w:rsidR="00C450EA" w:rsidRDefault="00C450EA" w:rsidP="003B0C7E"/>
    <w:p w14:paraId="1F3AD30C" w14:textId="61C946C7" w:rsidR="008D6614" w:rsidRPr="00083169" w:rsidRDefault="00C450EA" w:rsidP="008D6614">
      <w:pPr>
        <w:spacing w:before="120" w:after="120"/>
        <w:jc w:val="right"/>
        <w:rPr>
          <w:rFonts w:ascii="Arial" w:eastAsia="Calibri" w:hAnsi="Arial" w:cs="Arial"/>
          <w:b/>
          <w:bCs/>
          <w:i/>
          <w:iCs/>
          <w:sz w:val="20"/>
          <w:szCs w:val="20"/>
          <w:lang w:eastAsia="en-US"/>
        </w:rPr>
      </w:pPr>
      <w:r>
        <w:rPr>
          <w:rFonts w:ascii="Arial" w:eastAsia="Calibri" w:hAnsi="Arial" w:cs="Arial"/>
          <w:b/>
          <w:bCs/>
          <w:i/>
          <w:iCs/>
          <w:sz w:val="20"/>
          <w:szCs w:val="20"/>
          <w:lang w:eastAsia="en-US"/>
        </w:rPr>
        <w:lastRenderedPageBreak/>
        <w:t>7</w:t>
      </w:r>
      <w:r w:rsidR="008D6614" w:rsidRPr="00083169">
        <w:rPr>
          <w:rFonts w:ascii="Arial" w:eastAsia="Calibri" w:hAnsi="Arial" w:cs="Arial"/>
          <w:b/>
          <w:bCs/>
          <w:i/>
          <w:iCs/>
          <w:sz w:val="20"/>
          <w:szCs w:val="20"/>
          <w:lang w:eastAsia="en-US"/>
        </w:rPr>
        <w:t>. számú melléklet</w:t>
      </w:r>
    </w:p>
    <w:p w14:paraId="2EBF3081" w14:textId="77777777" w:rsidR="008D6614" w:rsidRPr="00083169" w:rsidRDefault="008D6614" w:rsidP="008D6614">
      <w:pPr>
        <w:spacing w:before="120" w:after="120" w:line="276" w:lineRule="auto"/>
        <w:jc w:val="right"/>
        <w:rPr>
          <w:rFonts w:ascii="Arial" w:eastAsia="Calibri" w:hAnsi="Arial" w:cs="Arial"/>
          <w:b/>
          <w:kern w:val="2"/>
          <w:sz w:val="20"/>
          <w:szCs w:val="20"/>
          <w:lang w:eastAsia="en-US"/>
          <w14:ligatures w14:val="standardContextual"/>
        </w:rPr>
      </w:pPr>
    </w:p>
    <w:p w14:paraId="77B480BA" w14:textId="77777777" w:rsidR="008D6614" w:rsidRPr="00413B3A" w:rsidRDefault="008D6614" w:rsidP="008D6614">
      <w:pPr>
        <w:spacing w:before="120" w:after="120" w:line="276" w:lineRule="auto"/>
        <w:jc w:val="center"/>
        <w:rPr>
          <w:rFonts w:eastAsia="Calibri"/>
          <w:b/>
          <w:kern w:val="2"/>
          <w:lang w:eastAsia="en-US"/>
          <w14:ligatures w14:val="standardContextual"/>
        </w:rPr>
      </w:pPr>
      <w:r w:rsidRPr="00413B3A">
        <w:rPr>
          <w:rFonts w:eastAsia="Calibri"/>
          <w:b/>
          <w:kern w:val="2"/>
          <w:lang w:eastAsia="en-US"/>
          <w14:ligatures w14:val="standardContextual"/>
        </w:rPr>
        <w:t>NYILATKOZAT A SZERZŐDÉS TELJESÍTÉSÉBEN RÉSZT VEVŐ ALVÁLLALKOZÓK VONATKOZÁSÁBAN</w:t>
      </w:r>
    </w:p>
    <w:p w14:paraId="62BB64CB" w14:textId="77777777" w:rsidR="008D6614" w:rsidRPr="00413B3A" w:rsidRDefault="008D6614" w:rsidP="008D6614">
      <w:pPr>
        <w:spacing w:before="120" w:after="120" w:line="276" w:lineRule="auto"/>
        <w:jc w:val="both"/>
        <w:rPr>
          <w:rFonts w:eastAsia="Calibri"/>
          <w:kern w:val="2"/>
          <w:lang w:eastAsia="en-US"/>
          <w14:ligatures w14:val="standardContextual"/>
        </w:rPr>
      </w:pPr>
    </w:p>
    <w:p w14:paraId="4A169816" w14:textId="795B4618" w:rsidR="008D6614" w:rsidRPr="00413B3A" w:rsidRDefault="008D6614" w:rsidP="008D6614">
      <w:pPr>
        <w:spacing w:after="160" w:line="256" w:lineRule="auto"/>
        <w:jc w:val="both"/>
        <w:rPr>
          <w:rFonts w:eastAsia="Calibri"/>
          <w:color w:val="00000A"/>
          <w:kern w:val="2"/>
          <w:lang w:eastAsia="en-US"/>
          <w14:ligatures w14:val="standardContextual"/>
        </w:rPr>
      </w:pPr>
      <w:r w:rsidRPr="00413B3A">
        <w:rPr>
          <w:rFonts w:eastAsia="Calibri"/>
          <w:kern w:val="2"/>
          <w:lang w:eastAsia="en-US"/>
          <w14:ligatures w14:val="standardContextual"/>
        </w:rPr>
        <w:t xml:space="preserve">Alulírott </w:t>
      </w:r>
      <w:r w:rsidRPr="00413B3A">
        <w:rPr>
          <w:rFonts w:eastAsia="Calibri"/>
          <w:bCs/>
          <w:color w:val="000000"/>
          <w:kern w:val="2"/>
          <w:lang w:eastAsia="en-US"/>
          <w14:ligatures w14:val="standardContextual"/>
        </w:rPr>
        <w:t>………</w:t>
      </w:r>
      <w:r w:rsidRPr="00413B3A">
        <w:rPr>
          <w:rFonts w:eastAsia="Calibri"/>
          <w:bCs/>
          <w:snapToGrid w:val="0"/>
          <w:kern w:val="2"/>
          <w:lang w:eastAsia="en-US"/>
          <w14:ligatures w14:val="standardContextual"/>
        </w:rPr>
        <w:t>, mint a ………….</w:t>
      </w:r>
      <w:r w:rsidRPr="00413B3A">
        <w:rPr>
          <w:rFonts w:eastAsia="Calibri"/>
          <w:bCs/>
          <w:color w:val="000000"/>
          <w:kern w:val="2"/>
          <w:lang w:eastAsia="en-US"/>
          <w14:ligatures w14:val="standardContextual"/>
        </w:rPr>
        <w:t xml:space="preserve"> </w:t>
      </w:r>
      <w:r w:rsidRPr="00413B3A">
        <w:rPr>
          <w:rFonts w:eastAsia="Calibri"/>
          <w:snapToGrid w:val="0"/>
          <w:kern w:val="2"/>
          <w:lang w:eastAsia="en-US"/>
          <w14:ligatures w14:val="standardContextual"/>
        </w:rPr>
        <w:t>(székhely:</w:t>
      </w:r>
      <w:r w:rsidRPr="00413B3A">
        <w:rPr>
          <w:rFonts w:eastAsia="Calibri"/>
          <w:color w:val="00000A"/>
          <w:kern w:val="2"/>
          <w:lang w:eastAsia="en-US"/>
          <w14:ligatures w14:val="standardContextual"/>
        </w:rPr>
        <w:t xml:space="preserve"> </w:t>
      </w:r>
      <w:r w:rsidRPr="00413B3A">
        <w:rPr>
          <w:rFonts w:eastAsia="Calibri"/>
          <w:bCs/>
          <w:kern w:val="2"/>
          <w:lang w:eastAsia="x-none"/>
          <w14:ligatures w14:val="standardContextual"/>
        </w:rPr>
        <w:t>…………</w:t>
      </w:r>
      <w:proofErr w:type="gramStart"/>
      <w:r w:rsidRPr="00413B3A">
        <w:rPr>
          <w:rFonts w:eastAsia="Calibri"/>
          <w:bCs/>
          <w:kern w:val="2"/>
          <w:lang w:eastAsia="x-none"/>
          <w14:ligatures w14:val="standardContextual"/>
        </w:rPr>
        <w:t>…….</w:t>
      </w:r>
      <w:proofErr w:type="gramEnd"/>
      <w:r w:rsidRPr="00413B3A">
        <w:rPr>
          <w:rFonts w:eastAsia="Calibri"/>
          <w:bCs/>
          <w:kern w:val="2"/>
          <w:lang w:eastAsia="x-none"/>
          <w14:ligatures w14:val="standardContextual"/>
        </w:rPr>
        <w:t>.</w:t>
      </w:r>
      <w:r w:rsidRPr="00413B3A">
        <w:rPr>
          <w:rFonts w:eastAsia="Calibri"/>
          <w:snapToGrid w:val="0"/>
          <w:kern w:val="2"/>
          <w:lang w:eastAsia="en-US"/>
          <w14:ligatures w14:val="standardContextual"/>
        </w:rPr>
        <w:t>)</w:t>
      </w:r>
      <w:r w:rsidRPr="00413B3A">
        <w:rPr>
          <w:rFonts w:eastAsia="Calibri"/>
          <w:bCs/>
          <w:iCs/>
          <w:kern w:val="2"/>
          <w:lang w:eastAsia="x-none"/>
          <w14:ligatures w14:val="standardContextual"/>
        </w:rPr>
        <w:t xml:space="preserve"> </w:t>
      </w:r>
      <w:r w:rsidRPr="00413B3A">
        <w:rPr>
          <w:rFonts w:eastAsia="Calibri"/>
          <w:snapToGrid w:val="0"/>
          <w:kern w:val="2"/>
          <w:lang w:eastAsia="en-US"/>
          <w14:ligatures w14:val="standardContextual"/>
        </w:rPr>
        <w:t xml:space="preserve">cégjegyzésre jogosult képviselője nyilatkozom </w:t>
      </w:r>
      <w:r w:rsidRPr="00417418">
        <w:rPr>
          <w:rFonts w:eastAsia="Calibri"/>
          <w:snapToGrid w:val="0"/>
          <w:kern w:val="2"/>
          <w:lang w:eastAsia="en-US"/>
          <w14:ligatures w14:val="standardContextual"/>
        </w:rPr>
        <w:t xml:space="preserve">a </w:t>
      </w:r>
      <w:r w:rsidR="00417418" w:rsidRPr="00417418">
        <w:rPr>
          <w:rFonts w:eastAsiaTheme="minorHAnsi"/>
          <w:b/>
          <w:lang w:eastAsia="en-US"/>
        </w:rPr>
        <w:t>Magyar Nemzeti Múzeum Közgyűjteményi Központ</w:t>
      </w:r>
      <w:r w:rsidR="00417418" w:rsidRPr="005A6CA8">
        <w:rPr>
          <w:sz w:val="22"/>
          <w:szCs w:val="22"/>
        </w:rPr>
        <w:t xml:space="preserve"> </w:t>
      </w:r>
      <w:r w:rsidRPr="00413B3A">
        <w:rPr>
          <w:rFonts w:eastAsia="Calibri"/>
          <w:snapToGrid w:val="0"/>
          <w:kern w:val="2"/>
          <w:lang w:eastAsia="en-US"/>
          <w14:ligatures w14:val="standardContextual"/>
        </w:rPr>
        <w:t>ált</w:t>
      </w:r>
      <w:r w:rsidRPr="00413B3A">
        <w:rPr>
          <w:rFonts w:eastAsia="Calibri"/>
          <w:kern w:val="2"/>
          <w:lang w:eastAsia="en-US"/>
          <w14:ligatures w14:val="standardContextual"/>
        </w:rPr>
        <w:t xml:space="preserve">al kiírt </w:t>
      </w:r>
      <w:r w:rsidRPr="00417418">
        <w:rPr>
          <w:rFonts w:eastAsia="Calibri"/>
          <w:b/>
          <w:bCs/>
          <w:i/>
          <w:iCs/>
          <w:kern w:val="2"/>
          <w:lang w:eastAsia="en-US"/>
          <w14:ligatures w14:val="standardContextual"/>
        </w:rPr>
        <w:t>„</w:t>
      </w:r>
      <w:r w:rsidR="00417418" w:rsidRPr="00417418">
        <w:rPr>
          <w:b/>
          <w:bCs/>
          <w:i/>
          <w:iCs/>
        </w:rPr>
        <w:t>Belsőépítészeti tervezés: Az Esztergomi Vármúzeum új állandó kiállításához kapcsolódó kiállítási arculat -és látványterv, kiállítás belsőépítészeti tervek és műszaki konszignáció készítése</w:t>
      </w:r>
      <w:r w:rsidRPr="00417418">
        <w:rPr>
          <w:rFonts w:eastAsia="Calibri"/>
          <w:b/>
          <w:bCs/>
          <w:i/>
          <w:iCs/>
          <w:kern w:val="2"/>
          <w:lang w:eastAsia="en-US"/>
          <w14:ligatures w14:val="standardContextual"/>
        </w:rPr>
        <w:t>”</w:t>
      </w:r>
      <w:r w:rsidRPr="00413B3A">
        <w:rPr>
          <w:rFonts w:eastAsia="Calibri"/>
          <w:b/>
          <w:bCs/>
          <w:i/>
          <w:iCs/>
          <w:kern w:val="2"/>
          <w:lang w:eastAsia="en-US"/>
          <w14:ligatures w14:val="standardContextual"/>
        </w:rPr>
        <w:t xml:space="preserve"> </w:t>
      </w:r>
      <w:r w:rsidRPr="00413B3A">
        <w:rPr>
          <w:rFonts w:eastAsia="Calibri"/>
          <w:kern w:val="2"/>
          <w:lang w:eastAsia="en-US"/>
          <w14:ligatures w14:val="standardContextual"/>
        </w:rPr>
        <w:t xml:space="preserve">tárgyú </w:t>
      </w:r>
      <w:r w:rsidR="00115222">
        <w:rPr>
          <w:rFonts w:eastAsia="Calibri"/>
          <w:kern w:val="2"/>
          <w:lang w:eastAsia="en-US"/>
          <w14:ligatures w14:val="standardContextual"/>
        </w:rPr>
        <w:t xml:space="preserve">versenyeztetési </w:t>
      </w:r>
      <w:r w:rsidRPr="00413B3A">
        <w:rPr>
          <w:rFonts w:eastAsia="Calibri"/>
          <w:kern w:val="2"/>
          <w:lang w:eastAsia="en-US"/>
          <w14:ligatures w14:val="standardContextual"/>
        </w:rPr>
        <w:t xml:space="preserve">eljárásban, hogy a </w:t>
      </w:r>
      <w:r w:rsidR="00115222">
        <w:rPr>
          <w:rFonts w:eastAsia="Calibri"/>
          <w:kern w:val="2"/>
          <w:lang w:eastAsia="en-US"/>
          <w14:ligatures w14:val="standardContextual"/>
        </w:rPr>
        <w:t xml:space="preserve">versenyeztetési </w:t>
      </w:r>
      <w:r w:rsidRPr="00413B3A">
        <w:rPr>
          <w:rFonts w:eastAsia="Calibri"/>
          <w:kern w:val="2"/>
          <w:lang w:eastAsia="en-US"/>
          <w14:ligatures w14:val="standardContextual"/>
        </w:rPr>
        <w:t>eljárás eredményeként kötött szerződés teljesítésében az alábbi alvállalkozók vesznek részt:</w:t>
      </w:r>
    </w:p>
    <w:p w14:paraId="0CC54CCD" w14:textId="77777777" w:rsidR="00417418" w:rsidRPr="00D510C8" w:rsidRDefault="00417418" w:rsidP="00417418">
      <w:pPr>
        <w:spacing w:before="120" w:after="120" w:line="276" w:lineRule="auto"/>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1625"/>
        <w:gridCol w:w="1844"/>
        <w:gridCol w:w="1914"/>
        <w:gridCol w:w="1744"/>
      </w:tblGrid>
      <w:tr w:rsidR="00417418" w:rsidRPr="00D510C8" w14:paraId="7C9F9677" w14:textId="77777777" w:rsidTr="00651D9C">
        <w:tc>
          <w:tcPr>
            <w:tcW w:w="1932" w:type="dxa"/>
            <w:shd w:val="clear" w:color="auto" w:fill="auto"/>
            <w:vAlign w:val="center"/>
          </w:tcPr>
          <w:p w14:paraId="082006C1" w14:textId="77777777" w:rsidR="00417418" w:rsidRPr="00D510C8" w:rsidRDefault="00417418" w:rsidP="00651D9C">
            <w:pPr>
              <w:spacing w:after="200" w:line="276" w:lineRule="auto"/>
              <w:jc w:val="center"/>
              <w:rPr>
                <w:rFonts w:eastAsia="Calibri"/>
                <w:b/>
                <w:lang w:eastAsia="en-US"/>
              </w:rPr>
            </w:pPr>
            <w:r w:rsidRPr="00D510C8">
              <w:rPr>
                <w:rFonts w:eastAsia="Calibri"/>
                <w:b/>
                <w:lang w:eastAsia="en-US"/>
              </w:rPr>
              <w:t>Alvállalkozó megnevezése:</w:t>
            </w:r>
          </w:p>
        </w:tc>
        <w:tc>
          <w:tcPr>
            <w:tcW w:w="1625" w:type="dxa"/>
          </w:tcPr>
          <w:p w14:paraId="4FAFC905" w14:textId="77777777" w:rsidR="00417418" w:rsidRPr="00D510C8" w:rsidRDefault="00417418" w:rsidP="00651D9C">
            <w:pPr>
              <w:spacing w:after="200" w:line="276" w:lineRule="auto"/>
              <w:jc w:val="center"/>
              <w:rPr>
                <w:rFonts w:eastAsia="Calibri"/>
                <w:b/>
                <w:lang w:eastAsia="en-US"/>
              </w:rPr>
            </w:pPr>
            <w:r w:rsidRPr="00D510C8">
              <w:rPr>
                <w:rFonts w:eastAsia="Calibri"/>
                <w:b/>
                <w:lang w:eastAsia="en-US"/>
              </w:rPr>
              <w:t>Alvállalkozó adószáma (EU adószám is, ha rendelkezik vele)</w:t>
            </w:r>
          </w:p>
        </w:tc>
        <w:tc>
          <w:tcPr>
            <w:tcW w:w="1844" w:type="dxa"/>
            <w:shd w:val="clear" w:color="auto" w:fill="auto"/>
            <w:vAlign w:val="center"/>
          </w:tcPr>
          <w:p w14:paraId="25BF936B" w14:textId="77777777" w:rsidR="00417418" w:rsidRPr="00D510C8" w:rsidRDefault="00417418" w:rsidP="00651D9C">
            <w:pPr>
              <w:spacing w:after="200" w:line="276" w:lineRule="auto"/>
              <w:jc w:val="center"/>
              <w:rPr>
                <w:rFonts w:eastAsia="Calibri"/>
                <w:b/>
                <w:lang w:eastAsia="en-US"/>
              </w:rPr>
            </w:pPr>
            <w:r w:rsidRPr="00D510C8">
              <w:rPr>
                <w:rFonts w:eastAsia="Calibri"/>
                <w:b/>
                <w:lang w:eastAsia="en-US"/>
              </w:rPr>
              <w:t>Az alvállalkozó által ellátandó feladat:</w:t>
            </w:r>
          </w:p>
        </w:tc>
        <w:tc>
          <w:tcPr>
            <w:tcW w:w="1914" w:type="dxa"/>
            <w:shd w:val="clear" w:color="auto" w:fill="auto"/>
            <w:vAlign w:val="center"/>
          </w:tcPr>
          <w:p w14:paraId="4187381A" w14:textId="77777777" w:rsidR="00417418" w:rsidRPr="00D510C8" w:rsidRDefault="00417418" w:rsidP="00651D9C">
            <w:pPr>
              <w:spacing w:after="200" w:line="276" w:lineRule="auto"/>
              <w:jc w:val="center"/>
              <w:rPr>
                <w:rFonts w:eastAsia="Calibri"/>
                <w:b/>
                <w:lang w:eastAsia="en-US"/>
              </w:rPr>
            </w:pPr>
            <w:r w:rsidRPr="00D510C8">
              <w:rPr>
                <w:rFonts w:eastAsia="Calibri"/>
                <w:b/>
                <w:lang w:eastAsia="en-US"/>
              </w:rPr>
              <w:t>Az alvállalkozó szerződés teljesítésében való aránya:</w:t>
            </w:r>
          </w:p>
        </w:tc>
        <w:tc>
          <w:tcPr>
            <w:tcW w:w="1744" w:type="dxa"/>
          </w:tcPr>
          <w:p w14:paraId="7B801B2D" w14:textId="77777777" w:rsidR="00417418" w:rsidRPr="00D510C8" w:rsidRDefault="00417418" w:rsidP="00651D9C">
            <w:pPr>
              <w:spacing w:after="200" w:line="276" w:lineRule="auto"/>
              <w:jc w:val="center"/>
              <w:rPr>
                <w:rFonts w:eastAsia="Calibri"/>
                <w:b/>
                <w:lang w:eastAsia="en-US"/>
              </w:rPr>
            </w:pPr>
            <w:r w:rsidRPr="00D510C8">
              <w:rPr>
                <w:rFonts w:eastAsia="Calibri"/>
                <w:b/>
                <w:lang w:eastAsia="en-US"/>
              </w:rPr>
              <w:t>Az ellenszolgáltatás alvállalkozói szerz</w:t>
            </w:r>
            <w:r w:rsidRPr="00D510C8">
              <w:rPr>
                <w:rFonts w:eastAsia="Calibri" w:hint="eastAsia"/>
                <w:b/>
                <w:lang w:eastAsia="en-US"/>
              </w:rPr>
              <w:t>ő</w:t>
            </w:r>
            <w:r w:rsidRPr="00D510C8">
              <w:rPr>
                <w:rFonts w:eastAsia="Calibri"/>
                <w:b/>
                <w:lang w:eastAsia="en-US"/>
              </w:rPr>
              <w:t>désben meghatározott nettó értéke:</w:t>
            </w:r>
          </w:p>
        </w:tc>
      </w:tr>
      <w:tr w:rsidR="00417418" w:rsidRPr="00D510C8" w14:paraId="2EBE1A94" w14:textId="77777777" w:rsidTr="00417418">
        <w:trPr>
          <w:trHeight w:val="813"/>
        </w:trPr>
        <w:tc>
          <w:tcPr>
            <w:tcW w:w="1932" w:type="dxa"/>
            <w:shd w:val="clear" w:color="auto" w:fill="auto"/>
          </w:tcPr>
          <w:p w14:paraId="115C3CA8" w14:textId="1973D890" w:rsidR="00417418" w:rsidRPr="00D510C8" w:rsidRDefault="00417418" w:rsidP="00651D9C">
            <w:pPr>
              <w:spacing w:after="200" w:line="276" w:lineRule="auto"/>
              <w:jc w:val="both"/>
              <w:rPr>
                <w:rFonts w:eastAsia="Calibri"/>
                <w:lang w:eastAsia="en-US"/>
              </w:rPr>
            </w:pPr>
          </w:p>
        </w:tc>
        <w:tc>
          <w:tcPr>
            <w:tcW w:w="1625" w:type="dxa"/>
          </w:tcPr>
          <w:p w14:paraId="1A8FC263" w14:textId="0C47DAFE" w:rsidR="00417418" w:rsidRPr="00D510C8" w:rsidRDefault="00417418" w:rsidP="00651D9C">
            <w:pPr>
              <w:spacing w:after="200" w:line="276" w:lineRule="auto"/>
              <w:jc w:val="both"/>
              <w:rPr>
                <w:rFonts w:eastAsia="Calibri"/>
                <w:lang w:eastAsia="en-US"/>
              </w:rPr>
            </w:pPr>
          </w:p>
        </w:tc>
        <w:tc>
          <w:tcPr>
            <w:tcW w:w="1844" w:type="dxa"/>
            <w:shd w:val="clear" w:color="auto" w:fill="auto"/>
          </w:tcPr>
          <w:p w14:paraId="18212323" w14:textId="3BA8EB1C" w:rsidR="00417418" w:rsidRPr="00D510C8" w:rsidRDefault="00417418" w:rsidP="00651D9C">
            <w:pPr>
              <w:spacing w:after="200" w:line="276" w:lineRule="auto"/>
              <w:jc w:val="both"/>
              <w:rPr>
                <w:rFonts w:eastAsia="Calibri"/>
                <w:lang w:eastAsia="en-US"/>
              </w:rPr>
            </w:pPr>
          </w:p>
        </w:tc>
        <w:tc>
          <w:tcPr>
            <w:tcW w:w="1914" w:type="dxa"/>
            <w:shd w:val="clear" w:color="auto" w:fill="auto"/>
          </w:tcPr>
          <w:p w14:paraId="4A4DC104" w14:textId="5A506AC9" w:rsidR="00417418" w:rsidRPr="00D510C8" w:rsidRDefault="00417418" w:rsidP="00651D9C">
            <w:pPr>
              <w:spacing w:after="200" w:line="276" w:lineRule="auto"/>
              <w:jc w:val="center"/>
              <w:rPr>
                <w:rFonts w:eastAsia="Calibri"/>
                <w:lang w:eastAsia="en-US"/>
              </w:rPr>
            </w:pPr>
          </w:p>
        </w:tc>
        <w:tc>
          <w:tcPr>
            <w:tcW w:w="1744" w:type="dxa"/>
          </w:tcPr>
          <w:p w14:paraId="23F2A559" w14:textId="5A1D8426" w:rsidR="00417418" w:rsidRPr="00D510C8" w:rsidRDefault="00417418" w:rsidP="00651D9C">
            <w:pPr>
              <w:spacing w:after="200" w:line="276" w:lineRule="auto"/>
              <w:jc w:val="center"/>
              <w:rPr>
                <w:rFonts w:eastAsia="Calibri"/>
                <w:lang w:eastAsia="en-US"/>
              </w:rPr>
            </w:pPr>
          </w:p>
        </w:tc>
      </w:tr>
      <w:tr w:rsidR="00417418" w:rsidRPr="00D510C8" w14:paraId="219517E4" w14:textId="77777777" w:rsidTr="00417418">
        <w:trPr>
          <w:trHeight w:val="813"/>
        </w:trPr>
        <w:tc>
          <w:tcPr>
            <w:tcW w:w="1932" w:type="dxa"/>
            <w:shd w:val="clear" w:color="auto" w:fill="auto"/>
          </w:tcPr>
          <w:p w14:paraId="1E004BD2" w14:textId="77777777" w:rsidR="00417418" w:rsidRPr="00D510C8" w:rsidRDefault="00417418" w:rsidP="00651D9C">
            <w:pPr>
              <w:spacing w:after="200" w:line="276" w:lineRule="auto"/>
              <w:jc w:val="both"/>
              <w:rPr>
                <w:rFonts w:eastAsia="Calibri"/>
                <w:lang w:eastAsia="en-US"/>
              </w:rPr>
            </w:pPr>
          </w:p>
        </w:tc>
        <w:tc>
          <w:tcPr>
            <w:tcW w:w="1625" w:type="dxa"/>
          </w:tcPr>
          <w:p w14:paraId="0C696D3E" w14:textId="77777777" w:rsidR="00417418" w:rsidRPr="00D510C8" w:rsidRDefault="00417418" w:rsidP="00651D9C">
            <w:pPr>
              <w:spacing w:after="200" w:line="276" w:lineRule="auto"/>
              <w:jc w:val="both"/>
              <w:rPr>
                <w:rFonts w:eastAsia="Calibri"/>
                <w:lang w:eastAsia="en-US"/>
              </w:rPr>
            </w:pPr>
          </w:p>
        </w:tc>
        <w:tc>
          <w:tcPr>
            <w:tcW w:w="1844" w:type="dxa"/>
            <w:shd w:val="clear" w:color="auto" w:fill="auto"/>
          </w:tcPr>
          <w:p w14:paraId="43908E9B" w14:textId="77777777" w:rsidR="00417418" w:rsidRPr="00D510C8" w:rsidRDefault="00417418" w:rsidP="00651D9C">
            <w:pPr>
              <w:spacing w:after="200" w:line="276" w:lineRule="auto"/>
              <w:jc w:val="both"/>
              <w:rPr>
                <w:rFonts w:eastAsia="Calibri"/>
                <w:lang w:eastAsia="en-US"/>
              </w:rPr>
            </w:pPr>
          </w:p>
        </w:tc>
        <w:tc>
          <w:tcPr>
            <w:tcW w:w="1914" w:type="dxa"/>
            <w:shd w:val="clear" w:color="auto" w:fill="auto"/>
          </w:tcPr>
          <w:p w14:paraId="1BBBBB29" w14:textId="77777777" w:rsidR="00417418" w:rsidRPr="00D510C8" w:rsidRDefault="00417418" w:rsidP="00651D9C">
            <w:pPr>
              <w:spacing w:after="200" w:line="276" w:lineRule="auto"/>
              <w:jc w:val="center"/>
              <w:rPr>
                <w:rFonts w:eastAsia="Calibri"/>
                <w:lang w:eastAsia="en-US"/>
              </w:rPr>
            </w:pPr>
          </w:p>
        </w:tc>
        <w:tc>
          <w:tcPr>
            <w:tcW w:w="1744" w:type="dxa"/>
          </w:tcPr>
          <w:p w14:paraId="0C07C820" w14:textId="77777777" w:rsidR="00417418" w:rsidRPr="00D510C8" w:rsidRDefault="00417418" w:rsidP="00651D9C">
            <w:pPr>
              <w:spacing w:after="200" w:line="276" w:lineRule="auto"/>
              <w:jc w:val="center"/>
              <w:rPr>
                <w:rFonts w:eastAsia="Calibri"/>
                <w:lang w:eastAsia="en-US"/>
              </w:rPr>
            </w:pPr>
          </w:p>
        </w:tc>
      </w:tr>
      <w:tr w:rsidR="00417418" w:rsidRPr="00D510C8" w14:paraId="329A584D" w14:textId="77777777" w:rsidTr="00417418">
        <w:trPr>
          <w:trHeight w:val="813"/>
        </w:trPr>
        <w:tc>
          <w:tcPr>
            <w:tcW w:w="1932" w:type="dxa"/>
            <w:shd w:val="clear" w:color="auto" w:fill="auto"/>
          </w:tcPr>
          <w:p w14:paraId="18CF3AD7" w14:textId="77777777" w:rsidR="00417418" w:rsidRPr="00D510C8" w:rsidRDefault="00417418" w:rsidP="00651D9C">
            <w:pPr>
              <w:spacing w:after="200" w:line="276" w:lineRule="auto"/>
              <w:jc w:val="both"/>
              <w:rPr>
                <w:rFonts w:eastAsia="Calibri"/>
                <w:lang w:eastAsia="en-US"/>
              </w:rPr>
            </w:pPr>
          </w:p>
        </w:tc>
        <w:tc>
          <w:tcPr>
            <w:tcW w:w="1625" w:type="dxa"/>
          </w:tcPr>
          <w:p w14:paraId="6110F7E3" w14:textId="77777777" w:rsidR="00417418" w:rsidRPr="00D510C8" w:rsidRDefault="00417418" w:rsidP="00651D9C">
            <w:pPr>
              <w:spacing w:after="200" w:line="276" w:lineRule="auto"/>
              <w:jc w:val="both"/>
              <w:rPr>
                <w:rFonts w:eastAsia="Calibri"/>
                <w:lang w:eastAsia="en-US"/>
              </w:rPr>
            </w:pPr>
          </w:p>
        </w:tc>
        <w:tc>
          <w:tcPr>
            <w:tcW w:w="1844" w:type="dxa"/>
            <w:shd w:val="clear" w:color="auto" w:fill="auto"/>
          </w:tcPr>
          <w:p w14:paraId="630298A1" w14:textId="77777777" w:rsidR="00417418" w:rsidRPr="00D510C8" w:rsidRDefault="00417418" w:rsidP="00651D9C">
            <w:pPr>
              <w:spacing w:after="200" w:line="276" w:lineRule="auto"/>
              <w:jc w:val="both"/>
              <w:rPr>
                <w:rFonts w:eastAsia="Calibri"/>
                <w:lang w:eastAsia="en-US"/>
              </w:rPr>
            </w:pPr>
          </w:p>
        </w:tc>
        <w:tc>
          <w:tcPr>
            <w:tcW w:w="1914" w:type="dxa"/>
            <w:shd w:val="clear" w:color="auto" w:fill="auto"/>
          </w:tcPr>
          <w:p w14:paraId="75A6382B" w14:textId="77777777" w:rsidR="00417418" w:rsidRPr="00D510C8" w:rsidRDefault="00417418" w:rsidP="00651D9C">
            <w:pPr>
              <w:spacing w:after="200" w:line="276" w:lineRule="auto"/>
              <w:jc w:val="center"/>
              <w:rPr>
                <w:rFonts w:eastAsia="Calibri"/>
                <w:lang w:eastAsia="en-US"/>
              </w:rPr>
            </w:pPr>
          </w:p>
        </w:tc>
        <w:tc>
          <w:tcPr>
            <w:tcW w:w="1744" w:type="dxa"/>
          </w:tcPr>
          <w:p w14:paraId="04C5C81B" w14:textId="77777777" w:rsidR="00417418" w:rsidRPr="00D510C8" w:rsidRDefault="00417418" w:rsidP="00651D9C">
            <w:pPr>
              <w:spacing w:after="200" w:line="276" w:lineRule="auto"/>
              <w:jc w:val="center"/>
              <w:rPr>
                <w:rFonts w:eastAsia="Calibri"/>
                <w:lang w:eastAsia="en-US"/>
              </w:rPr>
            </w:pPr>
          </w:p>
        </w:tc>
      </w:tr>
    </w:tbl>
    <w:p w14:paraId="5FD563C0" w14:textId="77777777" w:rsidR="008D6614" w:rsidRPr="00413B3A" w:rsidRDefault="008D6614" w:rsidP="008D6614">
      <w:pPr>
        <w:spacing w:before="120" w:after="120" w:line="276" w:lineRule="auto"/>
        <w:jc w:val="both"/>
        <w:rPr>
          <w:rFonts w:eastAsia="Calibri"/>
          <w:kern w:val="2"/>
          <w:lang w:eastAsia="en-US"/>
          <w14:ligatures w14:val="standardContextual"/>
        </w:rPr>
      </w:pPr>
    </w:p>
    <w:p w14:paraId="68866B4B" w14:textId="77777777" w:rsidR="008D6614" w:rsidRPr="00413B3A" w:rsidRDefault="008D6614" w:rsidP="008D6614">
      <w:pPr>
        <w:spacing w:before="360" w:after="200" w:line="276" w:lineRule="auto"/>
        <w:jc w:val="both"/>
        <w:rPr>
          <w:rFonts w:eastAsia="Calibri"/>
          <w:kern w:val="2"/>
          <w:lang w:eastAsia="en-US"/>
          <w14:ligatures w14:val="standardContextual"/>
        </w:rPr>
      </w:pPr>
      <w:r w:rsidRPr="00413B3A">
        <w:rPr>
          <w:rFonts w:eastAsia="Calibri"/>
          <w:kern w:val="2"/>
          <w:lang w:eastAsia="en-US"/>
          <w14:ligatures w14:val="standardContextual"/>
        </w:rPr>
        <w:t>Nyilatkozom továbbá, hogy az általam igénybe venni kívánt alvállalkozók nem állnak az eljárást megindító felhívásban előírt kizáró okok hatálya alatt.</w:t>
      </w:r>
    </w:p>
    <w:p w14:paraId="07CF0932" w14:textId="77777777" w:rsidR="008D6614" w:rsidRPr="00413B3A" w:rsidRDefault="008D6614" w:rsidP="008D6614">
      <w:pPr>
        <w:spacing w:before="360" w:after="200" w:line="276" w:lineRule="auto"/>
        <w:jc w:val="both"/>
        <w:rPr>
          <w:rFonts w:eastAsia="Calibri"/>
          <w:kern w:val="2"/>
          <w:lang w:eastAsia="en-US"/>
          <w14:ligatures w14:val="standardContextual"/>
        </w:rPr>
      </w:pPr>
      <w:r w:rsidRPr="00413B3A">
        <w:rPr>
          <w:rFonts w:eastAsia="Calibri"/>
          <w:kern w:val="2"/>
          <w:lang w:eastAsia="en-US"/>
          <w14:ligatures w14:val="standardContextual"/>
        </w:rPr>
        <w:t>A fent megjelölt alvállalkozók személyében, teljesítésének arányában bekövetkezett változásról haladéktalanul (a tudomásszerzést követő 3 munkanapon belül) tájékoztatom a Megrendelőt.</w:t>
      </w:r>
    </w:p>
    <w:p w14:paraId="2CA07AB0" w14:textId="29190B5D" w:rsidR="008D6614" w:rsidRPr="00413B3A" w:rsidRDefault="008D6614" w:rsidP="008D6614">
      <w:pPr>
        <w:spacing w:before="240" w:after="160" w:line="256" w:lineRule="auto"/>
        <w:jc w:val="both"/>
        <w:rPr>
          <w:rFonts w:eastAsia="Calibri"/>
          <w:color w:val="000000"/>
          <w:kern w:val="2"/>
          <w:lang w:eastAsia="en-US"/>
          <w14:ligatures w14:val="standardContextual"/>
        </w:rPr>
      </w:pPr>
      <w:proofErr w:type="gramStart"/>
      <w:r w:rsidRPr="00413B3A">
        <w:rPr>
          <w:rFonts w:eastAsia="Calibri"/>
          <w:color w:val="000000"/>
          <w:kern w:val="2"/>
          <w:lang w:eastAsia="en-US"/>
          <w14:ligatures w14:val="standardContextual"/>
        </w:rPr>
        <w:t>Kelt:</w:t>
      </w:r>
      <w:r w:rsidR="00417418">
        <w:rPr>
          <w:rFonts w:eastAsia="Calibri"/>
          <w:color w:val="000000"/>
          <w:kern w:val="2"/>
          <w:lang w:eastAsia="en-US"/>
          <w14:ligatures w14:val="standardContextual"/>
        </w:rPr>
        <w:t>…</w:t>
      </w:r>
      <w:proofErr w:type="gramEnd"/>
      <w:r w:rsidR="00417418">
        <w:rPr>
          <w:rFonts w:eastAsia="Calibri"/>
          <w:color w:val="000000"/>
          <w:kern w:val="2"/>
          <w:lang w:eastAsia="en-US"/>
          <w14:ligatures w14:val="standardContextual"/>
        </w:rPr>
        <w:t>……</w:t>
      </w:r>
      <w:r w:rsidRPr="00413B3A">
        <w:rPr>
          <w:rFonts w:eastAsia="Calibri"/>
          <w:color w:val="000000"/>
          <w:kern w:val="2"/>
          <w:lang w:eastAsia="en-US"/>
          <w14:ligatures w14:val="standardContextual"/>
        </w:rPr>
        <w:t xml:space="preserve">, 202...  … hó. … napján </w:t>
      </w:r>
    </w:p>
    <w:p w14:paraId="0B7E9485" w14:textId="77777777" w:rsidR="008D6614" w:rsidRPr="00413B3A" w:rsidRDefault="008D6614" w:rsidP="00417418">
      <w:pPr>
        <w:widowControl w:val="0"/>
        <w:spacing w:after="160" w:line="256" w:lineRule="auto"/>
        <w:rPr>
          <w:rFonts w:eastAsia="Calibri"/>
          <w:kern w:val="2"/>
          <w:lang w:eastAsia="ar-SA"/>
          <w14:ligatures w14:val="standardContextual"/>
        </w:rPr>
      </w:pPr>
    </w:p>
    <w:p w14:paraId="121457C9" w14:textId="77777777" w:rsidR="008D6614" w:rsidRPr="00413B3A" w:rsidRDefault="008D6614" w:rsidP="008D6614">
      <w:pPr>
        <w:widowControl w:val="0"/>
        <w:spacing w:after="160" w:line="256" w:lineRule="auto"/>
        <w:jc w:val="center"/>
        <w:rPr>
          <w:rFonts w:eastAsia="Calibri"/>
          <w:kern w:val="2"/>
          <w:lang w:eastAsia="ar-SA"/>
          <w14:ligatures w14:val="standardContextual"/>
        </w:rPr>
      </w:pPr>
      <w:r w:rsidRPr="00413B3A">
        <w:rPr>
          <w:rFonts w:eastAsia="Calibri"/>
          <w:kern w:val="2"/>
          <w:lang w:eastAsia="ar-SA"/>
          <w14:ligatures w14:val="standardContextual"/>
        </w:rPr>
        <w:t>…………………………..</w:t>
      </w:r>
    </w:p>
    <w:p w14:paraId="3178669A" w14:textId="77777777" w:rsidR="008D6614" w:rsidRPr="00413B3A" w:rsidRDefault="008D6614" w:rsidP="008D6614">
      <w:pPr>
        <w:widowControl w:val="0"/>
        <w:spacing w:after="160" w:line="256" w:lineRule="auto"/>
        <w:jc w:val="center"/>
        <w:rPr>
          <w:rFonts w:eastAsia="Calibri"/>
          <w:i/>
          <w:kern w:val="2"/>
          <w:lang w:eastAsia="ar-SA"/>
          <w14:ligatures w14:val="standardContextual"/>
        </w:rPr>
      </w:pPr>
      <w:r w:rsidRPr="00413B3A">
        <w:rPr>
          <w:rFonts w:eastAsia="Calibri"/>
          <w:i/>
          <w:kern w:val="2"/>
          <w:lang w:eastAsia="ar-SA"/>
          <w14:ligatures w14:val="standardContextual"/>
        </w:rPr>
        <w:t>(Cégszerű aláírás a kötelezettségvállalásra</w:t>
      </w:r>
    </w:p>
    <w:p w14:paraId="7304FEB4" w14:textId="77777777" w:rsidR="008D6614" w:rsidRPr="00413B3A" w:rsidRDefault="008D6614" w:rsidP="008D6614">
      <w:pPr>
        <w:widowControl w:val="0"/>
        <w:spacing w:after="160" w:line="256" w:lineRule="auto"/>
        <w:jc w:val="center"/>
        <w:rPr>
          <w:rFonts w:eastAsia="Calibri"/>
          <w:i/>
          <w:kern w:val="2"/>
          <w:lang w:eastAsia="ar-SA"/>
          <w14:ligatures w14:val="standardContextual"/>
        </w:rPr>
      </w:pPr>
      <w:r w:rsidRPr="00413B3A">
        <w:rPr>
          <w:rFonts w:eastAsia="Calibri"/>
          <w:i/>
          <w:kern w:val="2"/>
          <w:lang w:eastAsia="ar-SA"/>
          <w14:ligatures w14:val="standardContextual"/>
        </w:rPr>
        <w:t>jogosult részéről)</w:t>
      </w:r>
    </w:p>
    <w:p w14:paraId="2B0936F3" w14:textId="5DB0D654" w:rsidR="003B0C7E" w:rsidRPr="008D6614" w:rsidRDefault="003B0C7E" w:rsidP="000E1FE0">
      <w:pPr>
        <w:suppressAutoHyphens/>
        <w:spacing w:after="120"/>
        <w:ind w:left="720" w:hanging="720"/>
        <w:jc w:val="both"/>
        <w:rPr>
          <w:lang w:eastAsia="ar-SA"/>
        </w:rPr>
      </w:pPr>
    </w:p>
    <w:sectPr w:rsidR="003B0C7E" w:rsidRPr="008D6614" w:rsidSect="007F1354">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026F4" w14:textId="77777777" w:rsidR="0080212F" w:rsidRDefault="0080212F" w:rsidP="002B5546">
      <w:r>
        <w:separator/>
      </w:r>
    </w:p>
  </w:endnote>
  <w:endnote w:type="continuationSeparator" w:id="0">
    <w:p w14:paraId="4DD9F077" w14:textId="77777777" w:rsidR="0080212F" w:rsidRDefault="0080212F" w:rsidP="002B5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700901"/>
      <w:docPartObj>
        <w:docPartGallery w:val="Page Numbers (Bottom of Page)"/>
        <w:docPartUnique/>
      </w:docPartObj>
    </w:sdtPr>
    <w:sdtEndPr/>
    <w:sdtContent>
      <w:p w14:paraId="557FC931" w14:textId="64B3D29F" w:rsidR="007F1354" w:rsidRDefault="007F1354">
        <w:pPr>
          <w:pStyle w:val="llb"/>
          <w:jc w:val="center"/>
        </w:pPr>
        <w:r>
          <w:fldChar w:fldCharType="begin"/>
        </w:r>
        <w:r>
          <w:instrText>PAGE   \* MERGEFORMAT</w:instrText>
        </w:r>
        <w:r>
          <w:fldChar w:fldCharType="separate"/>
        </w:r>
        <w:r w:rsidR="00A91694">
          <w:rPr>
            <w:noProof/>
          </w:rPr>
          <w:t>6</w:t>
        </w:r>
        <w:r>
          <w:fldChar w:fldCharType="end"/>
        </w:r>
      </w:p>
    </w:sdtContent>
  </w:sdt>
  <w:p w14:paraId="49DEB827" w14:textId="77777777" w:rsidR="007F1354" w:rsidRDefault="007F135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48000"/>
      <w:docPartObj>
        <w:docPartGallery w:val="Page Numbers (Bottom of Page)"/>
        <w:docPartUnique/>
      </w:docPartObj>
    </w:sdtPr>
    <w:sdtEndPr/>
    <w:sdtContent>
      <w:p w14:paraId="374DA795" w14:textId="060A94E0" w:rsidR="007F1354" w:rsidRDefault="007F1354">
        <w:pPr>
          <w:pStyle w:val="llb"/>
          <w:jc w:val="center"/>
        </w:pPr>
        <w:r>
          <w:fldChar w:fldCharType="begin"/>
        </w:r>
        <w:r>
          <w:instrText>PAGE   \* MERGEFORMAT</w:instrText>
        </w:r>
        <w:r>
          <w:fldChar w:fldCharType="separate"/>
        </w:r>
        <w:r>
          <w:rPr>
            <w:noProof/>
          </w:rPr>
          <w:t>1</w:t>
        </w:r>
        <w:r>
          <w:fldChar w:fldCharType="end"/>
        </w:r>
      </w:p>
    </w:sdtContent>
  </w:sdt>
  <w:p w14:paraId="4940A617" w14:textId="77777777" w:rsidR="007F1354" w:rsidRDefault="007F135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08D73" w14:textId="77777777" w:rsidR="0080212F" w:rsidRDefault="0080212F" w:rsidP="002B5546">
      <w:r>
        <w:separator/>
      </w:r>
    </w:p>
  </w:footnote>
  <w:footnote w:type="continuationSeparator" w:id="0">
    <w:p w14:paraId="14DD9F38" w14:textId="77777777" w:rsidR="0080212F" w:rsidRDefault="0080212F" w:rsidP="002B5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4013D" w14:textId="426BC159" w:rsidR="00112661" w:rsidRPr="00FF36C6" w:rsidRDefault="00112661" w:rsidP="00CC4F03">
    <w:pPr>
      <w:pStyle w:val="lfej"/>
      <w:ind w:left="1701"/>
      <w:jc w:val="center"/>
      <w:rPr>
        <w:rFonts w:ascii="Book Antiqua" w:hAnsi="Book Antiqua"/>
        <w:smallCaps/>
        <w:sz w:val="22"/>
        <w:szCs w:val="22"/>
        <w14:shadow w14:blurRad="50800" w14:dist="38100" w14:dir="2700000" w14:sx="100000" w14:sy="100000" w14:kx="0" w14:ky="0" w14:algn="tl">
          <w14:srgbClr w14:val="000000">
            <w14:alpha w14:val="60000"/>
          </w14:srgbClr>
        </w14:shadow>
      </w:rPr>
    </w:pPr>
    <w:r>
      <w:rPr>
        <w:noProof/>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92846"/>
    <w:multiLevelType w:val="hybridMultilevel"/>
    <w:tmpl w:val="927AD032"/>
    <w:lvl w:ilvl="0" w:tplc="FFFFFFFF">
      <w:start w:val="1"/>
      <w:numFmt w:val="bullet"/>
      <w:lvlText w:val=""/>
      <w:lvlJc w:val="left"/>
      <w:pPr>
        <w:ind w:left="1429" w:hanging="360"/>
      </w:pPr>
      <w:rPr>
        <w:rFonts w:ascii="Symbol" w:hAnsi="Symbol" w:hint="default"/>
        <w:color w:val="000000"/>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15:restartNumberingAfterBreak="0">
    <w:nsid w:val="0BBB290D"/>
    <w:multiLevelType w:val="hybridMultilevel"/>
    <w:tmpl w:val="0770BC70"/>
    <w:lvl w:ilvl="0" w:tplc="260050EC">
      <w:start w:val="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2" w15:restartNumberingAfterBreak="0">
    <w:nsid w:val="139163C2"/>
    <w:multiLevelType w:val="hybridMultilevel"/>
    <w:tmpl w:val="974E1FC6"/>
    <w:lvl w:ilvl="0" w:tplc="7D9EAC1E">
      <w:start w:val="1"/>
      <w:numFmt w:val="lowerLetter"/>
      <w:lvlText w:val="%1)"/>
      <w:lvlJc w:val="left"/>
      <w:pPr>
        <w:ind w:left="927" w:hanging="360"/>
      </w:pPr>
      <w:rPr>
        <w:rFonts w:ascii="Palatino Linotype" w:hAnsi="Palatino Linotype" w:hint="default"/>
        <w:sz w:val="22"/>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 w15:restartNumberingAfterBreak="0">
    <w:nsid w:val="148D0935"/>
    <w:multiLevelType w:val="hybridMultilevel"/>
    <w:tmpl w:val="DAA44C4A"/>
    <w:lvl w:ilvl="0" w:tplc="FE62BE66">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15:restartNumberingAfterBreak="0">
    <w:nsid w:val="161A13DA"/>
    <w:multiLevelType w:val="hybridMultilevel"/>
    <w:tmpl w:val="9A1EF6CA"/>
    <w:lvl w:ilvl="0" w:tplc="FFFFFFFF">
      <w:start w:val="1"/>
      <w:numFmt w:val="bullet"/>
      <w:lvlText w:val=""/>
      <w:lvlJc w:val="left"/>
      <w:pPr>
        <w:ind w:left="720" w:hanging="360"/>
      </w:pPr>
      <w:rPr>
        <w:rFonts w:ascii="Symbol" w:hAnsi="Symbol"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8A36DB4"/>
    <w:multiLevelType w:val="hybridMultilevel"/>
    <w:tmpl w:val="54C4607A"/>
    <w:lvl w:ilvl="0" w:tplc="170A4194">
      <w:start w:val="3"/>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A2213A1"/>
    <w:multiLevelType w:val="hybridMultilevel"/>
    <w:tmpl w:val="89A2A720"/>
    <w:lvl w:ilvl="0" w:tplc="DBA8604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AEA0789"/>
    <w:multiLevelType w:val="hybridMultilevel"/>
    <w:tmpl w:val="88769C9A"/>
    <w:lvl w:ilvl="0" w:tplc="7E32A3C2">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8" w15:restartNumberingAfterBreak="0">
    <w:nsid w:val="3BF01D8B"/>
    <w:multiLevelType w:val="hybridMultilevel"/>
    <w:tmpl w:val="4162C56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F4C07DF"/>
    <w:multiLevelType w:val="hybridMultilevel"/>
    <w:tmpl w:val="C7EE9BB0"/>
    <w:lvl w:ilvl="0" w:tplc="EE0CC666">
      <w:start w:val="1"/>
      <w:numFmt w:val="decimal"/>
      <w:lvlText w:val="%1."/>
      <w:lvlJc w:val="left"/>
      <w:pPr>
        <w:ind w:left="1057" w:hanging="360"/>
      </w:pPr>
      <w:rPr>
        <w:rFonts w:hint="default"/>
      </w:rPr>
    </w:lvl>
    <w:lvl w:ilvl="1" w:tplc="040E0019" w:tentative="1">
      <w:start w:val="1"/>
      <w:numFmt w:val="lowerLetter"/>
      <w:lvlText w:val="%2."/>
      <w:lvlJc w:val="left"/>
      <w:pPr>
        <w:ind w:left="1777" w:hanging="360"/>
      </w:pPr>
    </w:lvl>
    <w:lvl w:ilvl="2" w:tplc="040E001B" w:tentative="1">
      <w:start w:val="1"/>
      <w:numFmt w:val="lowerRoman"/>
      <w:lvlText w:val="%3."/>
      <w:lvlJc w:val="right"/>
      <w:pPr>
        <w:ind w:left="2497" w:hanging="180"/>
      </w:pPr>
    </w:lvl>
    <w:lvl w:ilvl="3" w:tplc="040E000F" w:tentative="1">
      <w:start w:val="1"/>
      <w:numFmt w:val="decimal"/>
      <w:lvlText w:val="%4."/>
      <w:lvlJc w:val="left"/>
      <w:pPr>
        <w:ind w:left="3217" w:hanging="360"/>
      </w:pPr>
    </w:lvl>
    <w:lvl w:ilvl="4" w:tplc="040E0019" w:tentative="1">
      <w:start w:val="1"/>
      <w:numFmt w:val="lowerLetter"/>
      <w:lvlText w:val="%5."/>
      <w:lvlJc w:val="left"/>
      <w:pPr>
        <w:ind w:left="3937" w:hanging="360"/>
      </w:pPr>
    </w:lvl>
    <w:lvl w:ilvl="5" w:tplc="040E001B" w:tentative="1">
      <w:start w:val="1"/>
      <w:numFmt w:val="lowerRoman"/>
      <w:lvlText w:val="%6."/>
      <w:lvlJc w:val="right"/>
      <w:pPr>
        <w:ind w:left="4657" w:hanging="180"/>
      </w:pPr>
    </w:lvl>
    <w:lvl w:ilvl="6" w:tplc="040E000F" w:tentative="1">
      <w:start w:val="1"/>
      <w:numFmt w:val="decimal"/>
      <w:lvlText w:val="%7."/>
      <w:lvlJc w:val="left"/>
      <w:pPr>
        <w:ind w:left="5377" w:hanging="360"/>
      </w:pPr>
    </w:lvl>
    <w:lvl w:ilvl="7" w:tplc="040E0019" w:tentative="1">
      <w:start w:val="1"/>
      <w:numFmt w:val="lowerLetter"/>
      <w:lvlText w:val="%8."/>
      <w:lvlJc w:val="left"/>
      <w:pPr>
        <w:ind w:left="6097" w:hanging="360"/>
      </w:pPr>
    </w:lvl>
    <w:lvl w:ilvl="8" w:tplc="040E001B" w:tentative="1">
      <w:start w:val="1"/>
      <w:numFmt w:val="lowerRoman"/>
      <w:lvlText w:val="%9."/>
      <w:lvlJc w:val="right"/>
      <w:pPr>
        <w:ind w:left="6817" w:hanging="180"/>
      </w:pPr>
    </w:lvl>
  </w:abstractNum>
  <w:abstractNum w:abstractNumId="10" w15:restartNumberingAfterBreak="0">
    <w:nsid w:val="48E06A66"/>
    <w:multiLevelType w:val="hybridMultilevel"/>
    <w:tmpl w:val="BE70893E"/>
    <w:lvl w:ilvl="0" w:tplc="BB401944">
      <w:start w:val="1"/>
      <w:numFmt w:val="decimal"/>
      <w:lvlText w:val="%1."/>
      <w:lvlJc w:val="left"/>
      <w:pPr>
        <w:ind w:left="720" w:hanging="360"/>
      </w:pPr>
      <w:rPr>
        <w:rFonts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BBF1DFC"/>
    <w:multiLevelType w:val="hybridMultilevel"/>
    <w:tmpl w:val="29C243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902793A"/>
    <w:multiLevelType w:val="hybridMultilevel"/>
    <w:tmpl w:val="95CE82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EC62076"/>
    <w:multiLevelType w:val="hybridMultilevel"/>
    <w:tmpl w:val="AADA08E2"/>
    <w:lvl w:ilvl="0" w:tplc="731ECDC6">
      <w:start w:val="6"/>
      <w:numFmt w:val="bullet"/>
      <w:lvlText w:val="–"/>
      <w:lvlJc w:val="left"/>
      <w:pPr>
        <w:ind w:left="1069" w:hanging="360"/>
      </w:pPr>
      <w:rPr>
        <w:rFonts w:ascii="Times New Roman" w:eastAsia="Times New Roman"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4" w15:restartNumberingAfterBreak="0">
    <w:nsid w:val="63E20EA0"/>
    <w:multiLevelType w:val="hybridMultilevel"/>
    <w:tmpl w:val="82347C0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725E41B7"/>
    <w:multiLevelType w:val="hybridMultilevel"/>
    <w:tmpl w:val="8E4C689E"/>
    <w:lvl w:ilvl="0" w:tplc="FFFFFFFF">
      <w:start w:val="1"/>
      <w:numFmt w:val="bullet"/>
      <w:lvlText w:val=""/>
      <w:lvlJc w:val="left"/>
      <w:pPr>
        <w:ind w:left="1353" w:hanging="360"/>
      </w:pPr>
      <w:rPr>
        <w:rFonts w:ascii="Symbol" w:hAnsi="Symbol" w:hint="default"/>
        <w:color w:val="000000"/>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16" w15:restartNumberingAfterBreak="0">
    <w:nsid w:val="72C40EB6"/>
    <w:multiLevelType w:val="hybridMultilevel"/>
    <w:tmpl w:val="3538F962"/>
    <w:lvl w:ilvl="0" w:tplc="7E32A3C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73D15927"/>
    <w:multiLevelType w:val="hybridMultilevel"/>
    <w:tmpl w:val="D30AAA4C"/>
    <w:lvl w:ilvl="0" w:tplc="829884D8">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8" w15:restartNumberingAfterBreak="0">
    <w:nsid w:val="7AB36D4E"/>
    <w:multiLevelType w:val="hybridMultilevel"/>
    <w:tmpl w:val="0B984BD0"/>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9" w15:restartNumberingAfterBreak="0">
    <w:nsid w:val="7EE7447A"/>
    <w:multiLevelType w:val="hybridMultilevel"/>
    <w:tmpl w:val="9848A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33685">
    <w:abstractNumId w:val="16"/>
  </w:num>
  <w:num w:numId="2" w16cid:durableId="1996831503">
    <w:abstractNumId w:val="15"/>
  </w:num>
  <w:num w:numId="3" w16cid:durableId="1343167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965255">
    <w:abstractNumId w:val="19"/>
  </w:num>
  <w:num w:numId="5" w16cid:durableId="2140486601">
    <w:abstractNumId w:val="5"/>
  </w:num>
  <w:num w:numId="6" w16cid:durableId="1504929343">
    <w:abstractNumId w:val="9"/>
  </w:num>
  <w:num w:numId="7" w16cid:durableId="1797749543">
    <w:abstractNumId w:val="18"/>
  </w:num>
  <w:num w:numId="8" w16cid:durableId="1089890734">
    <w:abstractNumId w:val="4"/>
  </w:num>
  <w:num w:numId="9" w16cid:durableId="1333530319">
    <w:abstractNumId w:val="7"/>
  </w:num>
  <w:num w:numId="10" w16cid:durableId="192501970">
    <w:abstractNumId w:val="12"/>
  </w:num>
  <w:num w:numId="11" w16cid:durableId="462694038">
    <w:abstractNumId w:val="0"/>
  </w:num>
  <w:num w:numId="12" w16cid:durableId="1020425707">
    <w:abstractNumId w:val="8"/>
  </w:num>
  <w:num w:numId="13" w16cid:durableId="469634186">
    <w:abstractNumId w:val="2"/>
  </w:num>
  <w:num w:numId="14" w16cid:durableId="1340892868">
    <w:abstractNumId w:val="1"/>
  </w:num>
  <w:num w:numId="15" w16cid:durableId="1452822490">
    <w:abstractNumId w:val="13"/>
  </w:num>
  <w:num w:numId="16" w16cid:durableId="1601641679">
    <w:abstractNumId w:val="11"/>
  </w:num>
  <w:num w:numId="17" w16cid:durableId="1794471669">
    <w:abstractNumId w:val="3"/>
  </w:num>
  <w:num w:numId="18" w16cid:durableId="857160504">
    <w:abstractNumId w:val="17"/>
  </w:num>
  <w:num w:numId="19" w16cid:durableId="1263605541">
    <w:abstractNumId w:val="6"/>
  </w:num>
  <w:num w:numId="20" w16cid:durableId="95062764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95"/>
    <w:rsid w:val="000029F2"/>
    <w:rsid w:val="000035E4"/>
    <w:rsid w:val="0000419B"/>
    <w:rsid w:val="00006DD2"/>
    <w:rsid w:val="00011E57"/>
    <w:rsid w:val="000137D1"/>
    <w:rsid w:val="00014EF3"/>
    <w:rsid w:val="000234EB"/>
    <w:rsid w:val="00024005"/>
    <w:rsid w:val="00025DF2"/>
    <w:rsid w:val="00027739"/>
    <w:rsid w:val="00033B52"/>
    <w:rsid w:val="00033F95"/>
    <w:rsid w:val="000357B7"/>
    <w:rsid w:val="00035F06"/>
    <w:rsid w:val="00037F1A"/>
    <w:rsid w:val="00040A57"/>
    <w:rsid w:val="00041A89"/>
    <w:rsid w:val="00043193"/>
    <w:rsid w:val="00045EA6"/>
    <w:rsid w:val="00047BBC"/>
    <w:rsid w:val="000571A7"/>
    <w:rsid w:val="0006013C"/>
    <w:rsid w:val="00061DB1"/>
    <w:rsid w:val="00063911"/>
    <w:rsid w:val="000668AE"/>
    <w:rsid w:val="00072DC2"/>
    <w:rsid w:val="00073435"/>
    <w:rsid w:val="00075760"/>
    <w:rsid w:val="00081E18"/>
    <w:rsid w:val="00082920"/>
    <w:rsid w:val="00082AF0"/>
    <w:rsid w:val="000847E8"/>
    <w:rsid w:val="00086B1F"/>
    <w:rsid w:val="0008715A"/>
    <w:rsid w:val="00087E91"/>
    <w:rsid w:val="000A6B16"/>
    <w:rsid w:val="000A79C2"/>
    <w:rsid w:val="000B0E91"/>
    <w:rsid w:val="000B1660"/>
    <w:rsid w:val="000B1C83"/>
    <w:rsid w:val="000B22E5"/>
    <w:rsid w:val="000B42BD"/>
    <w:rsid w:val="000C3B59"/>
    <w:rsid w:val="000C5924"/>
    <w:rsid w:val="000C74EB"/>
    <w:rsid w:val="000D37B8"/>
    <w:rsid w:val="000D3A19"/>
    <w:rsid w:val="000D7A67"/>
    <w:rsid w:val="000D7ED0"/>
    <w:rsid w:val="000E03F6"/>
    <w:rsid w:val="000E0B6D"/>
    <w:rsid w:val="000E1543"/>
    <w:rsid w:val="000E1FE0"/>
    <w:rsid w:val="000F0677"/>
    <w:rsid w:val="000F1CEE"/>
    <w:rsid w:val="000F3927"/>
    <w:rsid w:val="001043C4"/>
    <w:rsid w:val="00107937"/>
    <w:rsid w:val="00112661"/>
    <w:rsid w:val="00113177"/>
    <w:rsid w:val="00115222"/>
    <w:rsid w:val="00115EFD"/>
    <w:rsid w:val="0011713A"/>
    <w:rsid w:val="00121CF3"/>
    <w:rsid w:val="00125099"/>
    <w:rsid w:val="0013225B"/>
    <w:rsid w:val="00132AE8"/>
    <w:rsid w:val="00132CE0"/>
    <w:rsid w:val="00134D00"/>
    <w:rsid w:val="00142BB1"/>
    <w:rsid w:val="0014385F"/>
    <w:rsid w:val="00144F47"/>
    <w:rsid w:val="00147A74"/>
    <w:rsid w:val="00156757"/>
    <w:rsid w:val="00157011"/>
    <w:rsid w:val="001636B9"/>
    <w:rsid w:val="001655A4"/>
    <w:rsid w:val="00170826"/>
    <w:rsid w:val="001749B4"/>
    <w:rsid w:val="0017504F"/>
    <w:rsid w:val="00181188"/>
    <w:rsid w:val="00186BD6"/>
    <w:rsid w:val="001944E4"/>
    <w:rsid w:val="00194D79"/>
    <w:rsid w:val="001965C4"/>
    <w:rsid w:val="001978B6"/>
    <w:rsid w:val="001A13A3"/>
    <w:rsid w:val="001B281C"/>
    <w:rsid w:val="001B491B"/>
    <w:rsid w:val="001B5DF0"/>
    <w:rsid w:val="001C74A1"/>
    <w:rsid w:val="001D1355"/>
    <w:rsid w:val="001D2AD6"/>
    <w:rsid w:val="001D647C"/>
    <w:rsid w:val="001D6CA7"/>
    <w:rsid w:val="001E19BA"/>
    <w:rsid w:val="001E7279"/>
    <w:rsid w:val="001F00A6"/>
    <w:rsid w:val="001F1F78"/>
    <w:rsid w:val="001F289E"/>
    <w:rsid w:val="001F4D14"/>
    <w:rsid w:val="001F6A55"/>
    <w:rsid w:val="001F7410"/>
    <w:rsid w:val="00200F57"/>
    <w:rsid w:val="00203B3D"/>
    <w:rsid w:val="00206599"/>
    <w:rsid w:val="0020785E"/>
    <w:rsid w:val="00207C6A"/>
    <w:rsid w:val="00212D88"/>
    <w:rsid w:val="0021506A"/>
    <w:rsid w:val="002152C6"/>
    <w:rsid w:val="00223176"/>
    <w:rsid w:val="00223796"/>
    <w:rsid w:val="00224ED0"/>
    <w:rsid w:val="00234DC6"/>
    <w:rsid w:val="00237CE2"/>
    <w:rsid w:val="00242D14"/>
    <w:rsid w:val="00243453"/>
    <w:rsid w:val="00243915"/>
    <w:rsid w:val="00250D81"/>
    <w:rsid w:val="00256409"/>
    <w:rsid w:val="002579AF"/>
    <w:rsid w:val="002626A3"/>
    <w:rsid w:val="00263917"/>
    <w:rsid w:val="00264A3E"/>
    <w:rsid w:val="002713FE"/>
    <w:rsid w:val="0027159A"/>
    <w:rsid w:val="002752E9"/>
    <w:rsid w:val="00276053"/>
    <w:rsid w:val="00287B2C"/>
    <w:rsid w:val="00291CA0"/>
    <w:rsid w:val="002A120F"/>
    <w:rsid w:val="002A71E0"/>
    <w:rsid w:val="002B0958"/>
    <w:rsid w:val="002B23EF"/>
    <w:rsid w:val="002B5546"/>
    <w:rsid w:val="002D20AF"/>
    <w:rsid w:val="002D6888"/>
    <w:rsid w:val="002E5105"/>
    <w:rsid w:val="002F38D9"/>
    <w:rsid w:val="002F7DF5"/>
    <w:rsid w:val="00301321"/>
    <w:rsid w:val="00303B70"/>
    <w:rsid w:val="0030493D"/>
    <w:rsid w:val="00307453"/>
    <w:rsid w:val="00310236"/>
    <w:rsid w:val="00314592"/>
    <w:rsid w:val="00317B40"/>
    <w:rsid w:val="0032158F"/>
    <w:rsid w:val="00322AFE"/>
    <w:rsid w:val="00323509"/>
    <w:rsid w:val="00323C9E"/>
    <w:rsid w:val="0032565B"/>
    <w:rsid w:val="00326C95"/>
    <w:rsid w:val="00332ED2"/>
    <w:rsid w:val="00334325"/>
    <w:rsid w:val="00334812"/>
    <w:rsid w:val="00336D55"/>
    <w:rsid w:val="00344471"/>
    <w:rsid w:val="00344676"/>
    <w:rsid w:val="00344D3F"/>
    <w:rsid w:val="003456FD"/>
    <w:rsid w:val="00353825"/>
    <w:rsid w:val="003637D4"/>
    <w:rsid w:val="0036417E"/>
    <w:rsid w:val="00364913"/>
    <w:rsid w:val="00365FE4"/>
    <w:rsid w:val="00371364"/>
    <w:rsid w:val="003717D0"/>
    <w:rsid w:val="003822D2"/>
    <w:rsid w:val="00394E98"/>
    <w:rsid w:val="00395977"/>
    <w:rsid w:val="0039711B"/>
    <w:rsid w:val="003A164E"/>
    <w:rsid w:val="003A4169"/>
    <w:rsid w:val="003B0C7E"/>
    <w:rsid w:val="003B5B5F"/>
    <w:rsid w:val="003C0139"/>
    <w:rsid w:val="003C3038"/>
    <w:rsid w:val="003C7798"/>
    <w:rsid w:val="003E5EE0"/>
    <w:rsid w:val="00400443"/>
    <w:rsid w:val="00400737"/>
    <w:rsid w:val="004019CC"/>
    <w:rsid w:val="00402F20"/>
    <w:rsid w:val="00403184"/>
    <w:rsid w:val="00405C63"/>
    <w:rsid w:val="00407099"/>
    <w:rsid w:val="00413132"/>
    <w:rsid w:val="00413B3A"/>
    <w:rsid w:val="0041424C"/>
    <w:rsid w:val="00416DD2"/>
    <w:rsid w:val="00417418"/>
    <w:rsid w:val="00417A2F"/>
    <w:rsid w:val="00420B51"/>
    <w:rsid w:val="00423C34"/>
    <w:rsid w:val="00424253"/>
    <w:rsid w:val="00436D80"/>
    <w:rsid w:val="00441244"/>
    <w:rsid w:val="0044443D"/>
    <w:rsid w:val="0044565B"/>
    <w:rsid w:val="00450991"/>
    <w:rsid w:val="004517A3"/>
    <w:rsid w:val="0045193C"/>
    <w:rsid w:val="004608E9"/>
    <w:rsid w:val="00462E64"/>
    <w:rsid w:val="00465203"/>
    <w:rsid w:val="00465DCA"/>
    <w:rsid w:val="004720A0"/>
    <w:rsid w:val="004761DE"/>
    <w:rsid w:val="00486760"/>
    <w:rsid w:val="00492984"/>
    <w:rsid w:val="00496C1C"/>
    <w:rsid w:val="004A08FC"/>
    <w:rsid w:val="004A43D1"/>
    <w:rsid w:val="004A7516"/>
    <w:rsid w:val="004B2512"/>
    <w:rsid w:val="004B5509"/>
    <w:rsid w:val="004C2AB0"/>
    <w:rsid w:val="004C4429"/>
    <w:rsid w:val="004C519C"/>
    <w:rsid w:val="004C6025"/>
    <w:rsid w:val="004C7C85"/>
    <w:rsid w:val="004D0400"/>
    <w:rsid w:val="004D1894"/>
    <w:rsid w:val="004D287E"/>
    <w:rsid w:val="004D3FF0"/>
    <w:rsid w:val="004D7F4D"/>
    <w:rsid w:val="004E0F1A"/>
    <w:rsid w:val="004E35A0"/>
    <w:rsid w:val="004E65B7"/>
    <w:rsid w:val="00502FE6"/>
    <w:rsid w:val="00506537"/>
    <w:rsid w:val="005144C5"/>
    <w:rsid w:val="00524420"/>
    <w:rsid w:val="00524793"/>
    <w:rsid w:val="00531341"/>
    <w:rsid w:val="00533009"/>
    <w:rsid w:val="005512F3"/>
    <w:rsid w:val="005609D7"/>
    <w:rsid w:val="00564583"/>
    <w:rsid w:val="00577FBC"/>
    <w:rsid w:val="00590C94"/>
    <w:rsid w:val="005915B9"/>
    <w:rsid w:val="00594AAD"/>
    <w:rsid w:val="005967F5"/>
    <w:rsid w:val="005A0748"/>
    <w:rsid w:val="005A47E0"/>
    <w:rsid w:val="005B1FA8"/>
    <w:rsid w:val="005B53B3"/>
    <w:rsid w:val="005C3460"/>
    <w:rsid w:val="005C3A8B"/>
    <w:rsid w:val="005C6C64"/>
    <w:rsid w:val="005C6DAD"/>
    <w:rsid w:val="005C6F53"/>
    <w:rsid w:val="005D60DF"/>
    <w:rsid w:val="005D7E31"/>
    <w:rsid w:val="005E3095"/>
    <w:rsid w:val="005E695C"/>
    <w:rsid w:val="005F27FF"/>
    <w:rsid w:val="005F4749"/>
    <w:rsid w:val="005F5A26"/>
    <w:rsid w:val="005F7331"/>
    <w:rsid w:val="005F7DD3"/>
    <w:rsid w:val="006022FE"/>
    <w:rsid w:val="0060429D"/>
    <w:rsid w:val="006043A9"/>
    <w:rsid w:val="00605AB3"/>
    <w:rsid w:val="00606812"/>
    <w:rsid w:val="00607E01"/>
    <w:rsid w:val="006101E1"/>
    <w:rsid w:val="00620006"/>
    <w:rsid w:val="0062008A"/>
    <w:rsid w:val="006216C8"/>
    <w:rsid w:val="00621776"/>
    <w:rsid w:val="00623186"/>
    <w:rsid w:val="0062740A"/>
    <w:rsid w:val="00630B9A"/>
    <w:rsid w:val="00631176"/>
    <w:rsid w:val="00631F36"/>
    <w:rsid w:val="00634A62"/>
    <w:rsid w:val="0063758B"/>
    <w:rsid w:val="00641FAF"/>
    <w:rsid w:val="00647684"/>
    <w:rsid w:val="00647BC5"/>
    <w:rsid w:val="006522EB"/>
    <w:rsid w:val="00654F52"/>
    <w:rsid w:val="0065645D"/>
    <w:rsid w:val="00663237"/>
    <w:rsid w:val="00663A82"/>
    <w:rsid w:val="00663DB6"/>
    <w:rsid w:val="00664CB1"/>
    <w:rsid w:val="00665B07"/>
    <w:rsid w:val="00665DF4"/>
    <w:rsid w:val="00666BC9"/>
    <w:rsid w:val="00672F6E"/>
    <w:rsid w:val="0067391A"/>
    <w:rsid w:val="0067532D"/>
    <w:rsid w:val="00685F44"/>
    <w:rsid w:val="00693782"/>
    <w:rsid w:val="006A0347"/>
    <w:rsid w:val="006A0D23"/>
    <w:rsid w:val="006A4E84"/>
    <w:rsid w:val="006A63AD"/>
    <w:rsid w:val="006B1ABC"/>
    <w:rsid w:val="006B2B61"/>
    <w:rsid w:val="006B2D32"/>
    <w:rsid w:val="006B3884"/>
    <w:rsid w:val="006B65E8"/>
    <w:rsid w:val="006C239C"/>
    <w:rsid w:val="006C41C2"/>
    <w:rsid w:val="006D0829"/>
    <w:rsid w:val="006D438F"/>
    <w:rsid w:val="006D5463"/>
    <w:rsid w:val="006D648E"/>
    <w:rsid w:val="006D7EB6"/>
    <w:rsid w:val="006E0D65"/>
    <w:rsid w:val="006E158B"/>
    <w:rsid w:val="006E1849"/>
    <w:rsid w:val="006E4C0C"/>
    <w:rsid w:val="006E733A"/>
    <w:rsid w:val="006E7E7F"/>
    <w:rsid w:val="00703527"/>
    <w:rsid w:val="0071010C"/>
    <w:rsid w:val="00711A29"/>
    <w:rsid w:val="00711A68"/>
    <w:rsid w:val="00721F61"/>
    <w:rsid w:val="00722BB1"/>
    <w:rsid w:val="007231C3"/>
    <w:rsid w:val="00724165"/>
    <w:rsid w:val="00725404"/>
    <w:rsid w:val="0073293D"/>
    <w:rsid w:val="007348AD"/>
    <w:rsid w:val="007478EB"/>
    <w:rsid w:val="0075033C"/>
    <w:rsid w:val="00751B30"/>
    <w:rsid w:val="007563F3"/>
    <w:rsid w:val="00771AE2"/>
    <w:rsid w:val="00772599"/>
    <w:rsid w:val="00772652"/>
    <w:rsid w:val="007743A8"/>
    <w:rsid w:val="00776A33"/>
    <w:rsid w:val="007854C4"/>
    <w:rsid w:val="0078608E"/>
    <w:rsid w:val="00786BC4"/>
    <w:rsid w:val="0079044D"/>
    <w:rsid w:val="007906D4"/>
    <w:rsid w:val="00790F3A"/>
    <w:rsid w:val="00792C84"/>
    <w:rsid w:val="00796EED"/>
    <w:rsid w:val="007A1C6C"/>
    <w:rsid w:val="007A3F8B"/>
    <w:rsid w:val="007A4749"/>
    <w:rsid w:val="007A566E"/>
    <w:rsid w:val="007A5910"/>
    <w:rsid w:val="007A614C"/>
    <w:rsid w:val="007A63FD"/>
    <w:rsid w:val="007A6FE4"/>
    <w:rsid w:val="007B1C20"/>
    <w:rsid w:val="007B2B69"/>
    <w:rsid w:val="007B3B98"/>
    <w:rsid w:val="007B4B9F"/>
    <w:rsid w:val="007B7A60"/>
    <w:rsid w:val="007C13C0"/>
    <w:rsid w:val="007C31E2"/>
    <w:rsid w:val="007D2C59"/>
    <w:rsid w:val="007D56BE"/>
    <w:rsid w:val="007D6DD7"/>
    <w:rsid w:val="007E1C03"/>
    <w:rsid w:val="007E6B3B"/>
    <w:rsid w:val="007F0DA4"/>
    <w:rsid w:val="007F1354"/>
    <w:rsid w:val="007F5E9D"/>
    <w:rsid w:val="007F6F37"/>
    <w:rsid w:val="00800500"/>
    <w:rsid w:val="00800E65"/>
    <w:rsid w:val="00801168"/>
    <w:rsid w:val="0080212F"/>
    <w:rsid w:val="008030E6"/>
    <w:rsid w:val="00805840"/>
    <w:rsid w:val="00805E89"/>
    <w:rsid w:val="008121F8"/>
    <w:rsid w:val="008142F2"/>
    <w:rsid w:val="008147E1"/>
    <w:rsid w:val="0081582D"/>
    <w:rsid w:val="00815935"/>
    <w:rsid w:val="00820BEB"/>
    <w:rsid w:val="00821BDB"/>
    <w:rsid w:val="00821ECF"/>
    <w:rsid w:val="008235A9"/>
    <w:rsid w:val="00823912"/>
    <w:rsid w:val="00824493"/>
    <w:rsid w:val="00827E6F"/>
    <w:rsid w:val="0083095D"/>
    <w:rsid w:val="00831DE7"/>
    <w:rsid w:val="00837D90"/>
    <w:rsid w:val="008425E6"/>
    <w:rsid w:val="0084582D"/>
    <w:rsid w:val="00847A39"/>
    <w:rsid w:val="00853662"/>
    <w:rsid w:val="00854002"/>
    <w:rsid w:val="008604B7"/>
    <w:rsid w:val="008613EE"/>
    <w:rsid w:val="00874F76"/>
    <w:rsid w:val="00876585"/>
    <w:rsid w:val="00880C1C"/>
    <w:rsid w:val="00883CE5"/>
    <w:rsid w:val="008912E1"/>
    <w:rsid w:val="00893FEB"/>
    <w:rsid w:val="00895C75"/>
    <w:rsid w:val="008B539E"/>
    <w:rsid w:val="008C11E7"/>
    <w:rsid w:val="008C3462"/>
    <w:rsid w:val="008C468E"/>
    <w:rsid w:val="008C6F27"/>
    <w:rsid w:val="008D16E3"/>
    <w:rsid w:val="008D4F03"/>
    <w:rsid w:val="008D6614"/>
    <w:rsid w:val="008F09DB"/>
    <w:rsid w:val="008F1965"/>
    <w:rsid w:val="008F1C75"/>
    <w:rsid w:val="008F2565"/>
    <w:rsid w:val="008F6135"/>
    <w:rsid w:val="008F72D5"/>
    <w:rsid w:val="00902274"/>
    <w:rsid w:val="009027D1"/>
    <w:rsid w:val="0090376D"/>
    <w:rsid w:val="009058CC"/>
    <w:rsid w:val="00905E44"/>
    <w:rsid w:val="009174F2"/>
    <w:rsid w:val="00920F61"/>
    <w:rsid w:val="009258FC"/>
    <w:rsid w:val="00934DE5"/>
    <w:rsid w:val="00944E87"/>
    <w:rsid w:val="00945AFA"/>
    <w:rsid w:val="00955F72"/>
    <w:rsid w:val="0095787D"/>
    <w:rsid w:val="0096045E"/>
    <w:rsid w:val="00963FFE"/>
    <w:rsid w:val="009665B5"/>
    <w:rsid w:val="0096785D"/>
    <w:rsid w:val="00970466"/>
    <w:rsid w:val="0097302B"/>
    <w:rsid w:val="009749E4"/>
    <w:rsid w:val="00975A8D"/>
    <w:rsid w:val="00985D43"/>
    <w:rsid w:val="00987176"/>
    <w:rsid w:val="00996C51"/>
    <w:rsid w:val="009A1589"/>
    <w:rsid w:val="009A1DCF"/>
    <w:rsid w:val="009B437C"/>
    <w:rsid w:val="009B72F1"/>
    <w:rsid w:val="009C088F"/>
    <w:rsid w:val="009C0DA1"/>
    <w:rsid w:val="009C0E38"/>
    <w:rsid w:val="009C294B"/>
    <w:rsid w:val="009D75CF"/>
    <w:rsid w:val="009E3467"/>
    <w:rsid w:val="009E473F"/>
    <w:rsid w:val="009F1A5D"/>
    <w:rsid w:val="009F418D"/>
    <w:rsid w:val="00A0057D"/>
    <w:rsid w:val="00A06B36"/>
    <w:rsid w:val="00A10E7C"/>
    <w:rsid w:val="00A11FDC"/>
    <w:rsid w:val="00A136AD"/>
    <w:rsid w:val="00A1694B"/>
    <w:rsid w:val="00A17D79"/>
    <w:rsid w:val="00A17DA1"/>
    <w:rsid w:val="00A206C7"/>
    <w:rsid w:val="00A25652"/>
    <w:rsid w:val="00A27C26"/>
    <w:rsid w:val="00A3246F"/>
    <w:rsid w:val="00A342D5"/>
    <w:rsid w:val="00A474E6"/>
    <w:rsid w:val="00A5381A"/>
    <w:rsid w:val="00A549F9"/>
    <w:rsid w:val="00A56302"/>
    <w:rsid w:val="00A61E7E"/>
    <w:rsid w:val="00A62BC5"/>
    <w:rsid w:val="00A64846"/>
    <w:rsid w:val="00A6591A"/>
    <w:rsid w:val="00A71DC2"/>
    <w:rsid w:val="00A71EEE"/>
    <w:rsid w:val="00A733F0"/>
    <w:rsid w:val="00A73ECA"/>
    <w:rsid w:val="00A82A2F"/>
    <w:rsid w:val="00A846C5"/>
    <w:rsid w:val="00A8558B"/>
    <w:rsid w:val="00A90AEB"/>
    <w:rsid w:val="00A91694"/>
    <w:rsid w:val="00A9518B"/>
    <w:rsid w:val="00AA2109"/>
    <w:rsid w:val="00AB0320"/>
    <w:rsid w:val="00AB4BCC"/>
    <w:rsid w:val="00AB6603"/>
    <w:rsid w:val="00AC4C77"/>
    <w:rsid w:val="00AC6259"/>
    <w:rsid w:val="00AC79D3"/>
    <w:rsid w:val="00AD1527"/>
    <w:rsid w:val="00AD27D4"/>
    <w:rsid w:val="00AD671C"/>
    <w:rsid w:val="00AD677F"/>
    <w:rsid w:val="00AE02A3"/>
    <w:rsid w:val="00AF0BDA"/>
    <w:rsid w:val="00AF22EE"/>
    <w:rsid w:val="00AF6B58"/>
    <w:rsid w:val="00B00216"/>
    <w:rsid w:val="00B04895"/>
    <w:rsid w:val="00B07147"/>
    <w:rsid w:val="00B0756F"/>
    <w:rsid w:val="00B116C5"/>
    <w:rsid w:val="00B16AE9"/>
    <w:rsid w:val="00B17114"/>
    <w:rsid w:val="00B20A78"/>
    <w:rsid w:val="00B22BD5"/>
    <w:rsid w:val="00B259BA"/>
    <w:rsid w:val="00B31ADF"/>
    <w:rsid w:val="00B33BC2"/>
    <w:rsid w:val="00B33E4B"/>
    <w:rsid w:val="00B35E16"/>
    <w:rsid w:val="00B364CB"/>
    <w:rsid w:val="00B42AA6"/>
    <w:rsid w:val="00B465A7"/>
    <w:rsid w:val="00B46E7F"/>
    <w:rsid w:val="00B50358"/>
    <w:rsid w:val="00B53328"/>
    <w:rsid w:val="00B53453"/>
    <w:rsid w:val="00B556FF"/>
    <w:rsid w:val="00B6651B"/>
    <w:rsid w:val="00B743E9"/>
    <w:rsid w:val="00B82893"/>
    <w:rsid w:val="00B838C6"/>
    <w:rsid w:val="00B950DF"/>
    <w:rsid w:val="00BA0A81"/>
    <w:rsid w:val="00BA7323"/>
    <w:rsid w:val="00BA7D07"/>
    <w:rsid w:val="00BB20F0"/>
    <w:rsid w:val="00BB4731"/>
    <w:rsid w:val="00BB545C"/>
    <w:rsid w:val="00BB7BDA"/>
    <w:rsid w:val="00BB7CA4"/>
    <w:rsid w:val="00BC2601"/>
    <w:rsid w:val="00BD0F6A"/>
    <w:rsid w:val="00BD17D1"/>
    <w:rsid w:val="00BD3B66"/>
    <w:rsid w:val="00BD4BEF"/>
    <w:rsid w:val="00BD4DA7"/>
    <w:rsid w:val="00BD5129"/>
    <w:rsid w:val="00BD529A"/>
    <w:rsid w:val="00BE06AC"/>
    <w:rsid w:val="00BE1B2D"/>
    <w:rsid w:val="00BE2287"/>
    <w:rsid w:val="00BF00F3"/>
    <w:rsid w:val="00BF167D"/>
    <w:rsid w:val="00BF2B84"/>
    <w:rsid w:val="00BF3F4D"/>
    <w:rsid w:val="00BF7A22"/>
    <w:rsid w:val="00C0590A"/>
    <w:rsid w:val="00C10F2C"/>
    <w:rsid w:val="00C121FF"/>
    <w:rsid w:val="00C203AA"/>
    <w:rsid w:val="00C20E70"/>
    <w:rsid w:val="00C2452E"/>
    <w:rsid w:val="00C26C96"/>
    <w:rsid w:val="00C327AC"/>
    <w:rsid w:val="00C347EF"/>
    <w:rsid w:val="00C42CE7"/>
    <w:rsid w:val="00C43652"/>
    <w:rsid w:val="00C450EA"/>
    <w:rsid w:val="00C45F1F"/>
    <w:rsid w:val="00C46628"/>
    <w:rsid w:val="00C46E0F"/>
    <w:rsid w:val="00C515C3"/>
    <w:rsid w:val="00C515E7"/>
    <w:rsid w:val="00C574EA"/>
    <w:rsid w:val="00C57A1A"/>
    <w:rsid w:val="00C629D3"/>
    <w:rsid w:val="00C62DD9"/>
    <w:rsid w:val="00C6332B"/>
    <w:rsid w:val="00C66EEB"/>
    <w:rsid w:val="00C671C3"/>
    <w:rsid w:val="00C7273D"/>
    <w:rsid w:val="00C729CC"/>
    <w:rsid w:val="00C72D93"/>
    <w:rsid w:val="00C73AFF"/>
    <w:rsid w:val="00C83B04"/>
    <w:rsid w:val="00C84993"/>
    <w:rsid w:val="00C90EBE"/>
    <w:rsid w:val="00C9167A"/>
    <w:rsid w:val="00C933A1"/>
    <w:rsid w:val="00C93A9B"/>
    <w:rsid w:val="00C96F2B"/>
    <w:rsid w:val="00C974EE"/>
    <w:rsid w:val="00CA11C0"/>
    <w:rsid w:val="00CA1C9C"/>
    <w:rsid w:val="00CB2A40"/>
    <w:rsid w:val="00CC0367"/>
    <w:rsid w:val="00CC24DC"/>
    <w:rsid w:val="00CC281D"/>
    <w:rsid w:val="00CC4F03"/>
    <w:rsid w:val="00CD4BF4"/>
    <w:rsid w:val="00CE2F88"/>
    <w:rsid w:val="00CE6C9B"/>
    <w:rsid w:val="00CF20E2"/>
    <w:rsid w:val="00D01519"/>
    <w:rsid w:val="00D10904"/>
    <w:rsid w:val="00D12ED9"/>
    <w:rsid w:val="00D1367E"/>
    <w:rsid w:val="00D136D7"/>
    <w:rsid w:val="00D15AE8"/>
    <w:rsid w:val="00D21434"/>
    <w:rsid w:val="00D23239"/>
    <w:rsid w:val="00D24059"/>
    <w:rsid w:val="00D25D8C"/>
    <w:rsid w:val="00D263F8"/>
    <w:rsid w:val="00D3613B"/>
    <w:rsid w:val="00D36A4A"/>
    <w:rsid w:val="00D40A19"/>
    <w:rsid w:val="00D47167"/>
    <w:rsid w:val="00D4791A"/>
    <w:rsid w:val="00D47B0B"/>
    <w:rsid w:val="00D534E8"/>
    <w:rsid w:val="00D543F0"/>
    <w:rsid w:val="00D61587"/>
    <w:rsid w:val="00D61F94"/>
    <w:rsid w:val="00D62ED2"/>
    <w:rsid w:val="00D7191A"/>
    <w:rsid w:val="00D733FC"/>
    <w:rsid w:val="00D75379"/>
    <w:rsid w:val="00D76789"/>
    <w:rsid w:val="00D828EA"/>
    <w:rsid w:val="00D85339"/>
    <w:rsid w:val="00D866FF"/>
    <w:rsid w:val="00D91700"/>
    <w:rsid w:val="00D96845"/>
    <w:rsid w:val="00DB2E11"/>
    <w:rsid w:val="00DB46F0"/>
    <w:rsid w:val="00DB667E"/>
    <w:rsid w:val="00DC1297"/>
    <w:rsid w:val="00DC477E"/>
    <w:rsid w:val="00DD2758"/>
    <w:rsid w:val="00DD5E8C"/>
    <w:rsid w:val="00DD5F3A"/>
    <w:rsid w:val="00DE3406"/>
    <w:rsid w:val="00DF19F6"/>
    <w:rsid w:val="00DF533D"/>
    <w:rsid w:val="00E009C2"/>
    <w:rsid w:val="00E00C9A"/>
    <w:rsid w:val="00E01391"/>
    <w:rsid w:val="00E1021F"/>
    <w:rsid w:val="00E10CFC"/>
    <w:rsid w:val="00E1117A"/>
    <w:rsid w:val="00E1148C"/>
    <w:rsid w:val="00E13680"/>
    <w:rsid w:val="00E1452E"/>
    <w:rsid w:val="00E16A0B"/>
    <w:rsid w:val="00E24312"/>
    <w:rsid w:val="00E27308"/>
    <w:rsid w:val="00E34A47"/>
    <w:rsid w:val="00E370FE"/>
    <w:rsid w:val="00E5522B"/>
    <w:rsid w:val="00E56A47"/>
    <w:rsid w:val="00E573DA"/>
    <w:rsid w:val="00E628C5"/>
    <w:rsid w:val="00E64679"/>
    <w:rsid w:val="00E74460"/>
    <w:rsid w:val="00E76258"/>
    <w:rsid w:val="00E81F82"/>
    <w:rsid w:val="00E861E8"/>
    <w:rsid w:val="00E87EDD"/>
    <w:rsid w:val="00E94766"/>
    <w:rsid w:val="00E9657C"/>
    <w:rsid w:val="00EA4E61"/>
    <w:rsid w:val="00EA5544"/>
    <w:rsid w:val="00EB4214"/>
    <w:rsid w:val="00EB43F2"/>
    <w:rsid w:val="00EB773F"/>
    <w:rsid w:val="00EC3F68"/>
    <w:rsid w:val="00EC4B02"/>
    <w:rsid w:val="00EC55F4"/>
    <w:rsid w:val="00ED18D8"/>
    <w:rsid w:val="00ED227E"/>
    <w:rsid w:val="00ED5A9D"/>
    <w:rsid w:val="00ED6384"/>
    <w:rsid w:val="00ED6E94"/>
    <w:rsid w:val="00ED72D0"/>
    <w:rsid w:val="00EE3417"/>
    <w:rsid w:val="00EE6A6E"/>
    <w:rsid w:val="00EF0731"/>
    <w:rsid w:val="00EF20E2"/>
    <w:rsid w:val="00EF25D2"/>
    <w:rsid w:val="00F0316B"/>
    <w:rsid w:val="00F0553A"/>
    <w:rsid w:val="00F10961"/>
    <w:rsid w:val="00F123CC"/>
    <w:rsid w:val="00F13C3C"/>
    <w:rsid w:val="00F22707"/>
    <w:rsid w:val="00F2605E"/>
    <w:rsid w:val="00F339B3"/>
    <w:rsid w:val="00F420D9"/>
    <w:rsid w:val="00F43127"/>
    <w:rsid w:val="00F5736B"/>
    <w:rsid w:val="00F6030F"/>
    <w:rsid w:val="00F63121"/>
    <w:rsid w:val="00F638C5"/>
    <w:rsid w:val="00F64F92"/>
    <w:rsid w:val="00F67E7B"/>
    <w:rsid w:val="00F75AFF"/>
    <w:rsid w:val="00F82466"/>
    <w:rsid w:val="00F82F8E"/>
    <w:rsid w:val="00F86BC0"/>
    <w:rsid w:val="00F9331B"/>
    <w:rsid w:val="00F93EFF"/>
    <w:rsid w:val="00F94F2B"/>
    <w:rsid w:val="00F95793"/>
    <w:rsid w:val="00F9633A"/>
    <w:rsid w:val="00FA580D"/>
    <w:rsid w:val="00FB52F9"/>
    <w:rsid w:val="00FC058C"/>
    <w:rsid w:val="00FC6A8B"/>
    <w:rsid w:val="00FD004F"/>
    <w:rsid w:val="00FD09F3"/>
    <w:rsid w:val="00FD3D1B"/>
    <w:rsid w:val="00FD58DB"/>
    <w:rsid w:val="00FD67C1"/>
    <w:rsid w:val="00FD7745"/>
    <w:rsid w:val="00FE111B"/>
    <w:rsid w:val="00FE38E2"/>
    <w:rsid w:val="00FE3D0D"/>
    <w:rsid w:val="00FE58E9"/>
    <w:rsid w:val="00FE69C9"/>
    <w:rsid w:val="00FE6DF6"/>
    <w:rsid w:val="00FE7577"/>
    <w:rsid w:val="00FF174B"/>
    <w:rsid w:val="00FF36C6"/>
    <w:rsid w:val="00FF55F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2C746"/>
  <w15:docId w15:val="{F8BDF97B-D155-4FD1-99C1-0C3661C0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3527"/>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link w:val="Cmsor1Char"/>
    <w:uiPriority w:val="9"/>
    <w:qFormat/>
    <w:rsid w:val="00492984"/>
    <w:pPr>
      <w:spacing w:before="100" w:beforeAutospacing="1" w:after="100" w:afterAutospacing="1"/>
      <w:outlineLvl w:val="0"/>
    </w:pPr>
    <w:rPr>
      <w:rFonts w:eastAsiaTheme="minorHAnsi"/>
      <w:b/>
      <w:bCs/>
      <w:kern w:val="36"/>
      <w:sz w:val="48"/>
      <w:szCs w:val="48"/>
    </w:rPr>
  </w:style>
  <w:style w:type="paragraph" w:styleId="Cmsor2">
    <w:name w:val="heading 2"/>
    <w:basedOn w:val="Norml"/>
    <w:next w:val="Norml"/>
    <w:link w:val="Cmsor2Char"/>
    <w:uiPriority w:val="9"/>
    <w:unhideWhenUsed/>
    <w:qFormat/>
    <w:rsid w:val="004929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B6651B"/>
    <w:pPr>
      <w:keepNext/>
      <w:keepLines/>
      <w:spacing w:before="40"/>
      <w:outlineLvl w:val="2"/>
    </w:pPr>
    <w:rPr>
      <w:rFonts w:asciiTheme="majorHAnsi" w:eastAsiaTheme="majorEastAsia" w:hAnsiTheme="majorHAnsi" w:cstheme="majorBidi"/>
      <w:color w:val="1F3763"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92984"/>
    <w:rPr>
      <w:rFonts w:ascii="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492984"/>
    <w:rPr>
      <w:rFonts w:asciiTheme="majorHAnsi" w:eastAsiaTheme="majorEastAsia" w:hAnsiTheme="majorHAnsi" w:cstheme="majorBidi"/>
      <w:color w:val="2F5496" w:themeColor="accent1" w:themeShade="BF"/>
      <w:sz w:val="26"/>
      <w:szCs w:val="26"/>
      <w:lang w:eastAsia="hu-HU"/>
    </w:rPr>
  </w:style>
  <w:style w:type="paragraph" w:styleId="Listaszerbekezds">
    <w:name w:val="List Paragraph"/>
    <w:aliases w:val="Welt L,lista_2,Bullet_1,Színes lista – 1. jelölőszín1,Listaszerű bekezdés11,Listaszerﬠbekezd1,Listaszerﬠbekezd11,List Paragraph à moi,Dot pt,No Spacing1,List Paragraph Char Char Char,Indicator Text,Numbered Para 1,Számozott lista 1"/>
    <w:basedOn w:val="Norml"/>
    <w:link w:val="ListaszerbekezdsChar"/>
    <w:uiPriority w:val="34"/>
    <w:qFormat/>
    <w:rsid w:val="00492984"/>
    <w:pPr>
      <w:spacing w:after="200" w:line="276" w:lineRule="auto"/>
      <w:ind w:left="720"/>
      <w:contextualSpacing/>
    </w:pPr>
    <w:rPr>
      <w:rFonts w:ascii="Calibri" w:eastAsia="Calibri" w:hAnsi="Calibri"/>
      <w:sz w:val="22"/>
      <w:szCs w:val="22"/>
      <w:lang w:eastAsia="en-US"/>
    </w:rPr>
  </w:style>
  <w:style w:type="character" w:customStyle="1" w:styleId="ListaszerbekezdsChar">
    <w:name w:val="Listaszerű bekezdés Char"/>
    <w:aliases w:val="Welt L Char,lista_2 Char,Bullet_1 Char,Színes lista – 1. jelölőszín1 Char,Listaszerű bekezdés11 Char,Listaszerﬠbekezd1 Char,Listaszerﬠbekezd11 Char,List Paragraph à moi Char,Dot pt Char,No Spacing1 Char,Indicator Text Char"/>
    <w:link w:val="Listaszerbekezds"/>
    <w:uiPriority w:val="99"/>
    <w:qFormat/>
    <w:rsid w:val="00492984"/>
    <w:rPr>
      <w:rFonts w:ascii="Calibri" w:eastAsia="Calibri" w:hAnsi="Calibri" w:cs="Times New Roman"/>
    </w:rPr>
  </w:style>
  <w:style w:type="table" w:styleId="Rcsostblzat">
    <w:name w:val="Table Grid"/>
    <w:basedOn w:val="Normltblzat"/>
    <w:uiPriority w:val="59"/>
    <w:rsid w:val="00492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l"/>
    <w:uiPriority w:val="99"/>
    <w:rsid w:val="00492984"/>
    <w:pPr>
      <w:spacing w:before="100" w:beforeAutospacing="1" w:after="100" w:afterAutospacing="1"/>
    </w:pPr>
  </w:style>
  <w:style w:type="paragraph" w:styleId="Lbjegyzetszveg">
    <w:name w:val="footnote text"/>
    <w:aliases w:val="Char,Lábjegyzetszöveg Char1,Lábjegyzetszöveg Char Char,Lábjegyzetszöveg Char1 Char Char,Lábjegyzetszöveg Char Char Char Char,Footnote Char Char Char Char,Char1 Char Char Char Char,Footnote Char1 Char Char,Char1 Char1 Char Char Char, Cha"/>
    <w:basedOn w:val="Norml"/>
    <w:link w:val="LbjegyzetszvegChar"/>
    <w:uiPriority w:val="99"/>
    <w:qFormat/>
    <w:rsid w:val="002B5546"/>
    <w:rPr>
      <w:sz w:val="20"/>
      <w:szCs w:val="20"/>
    </w:rPr>
  </w:style>
  <w:style w:type="character" w:customStyle="1" w:styleId="LbjegyzetszvegChar">
    <w:name w:val="Lábjegyzetszöveg Char"/>
    <w:aliases w:val="Char Char,Lábjegyzetszöveg Char1 Char,Lábjegyzetszöveg Char Char Char,Lábjegyzetszöveg Char1 Char Char Char,Lábjegyzetszöveg Char Char Char Char Char,Footnote Char Char Char Char Char,Char1 Char Char Char Char Char, Cha Char"/>
    <w:basedOn w:val="Bekezdsalapbettpusa"/>
    <w:link w:val="Lbjegyzetszveg"/>
    <w:uiPriority w:val="99"/>
    <w:rsid w:val="002B5546"/>
    <w:rPr>
      <w:rFonts w:ascii="Times New Roman" w:eastAsia="Times New Roman" w:hAnsi="Times New Roman" w:cs="Times New Roman"/>
      <w:sz w:val="20"/>
      <w:szCs w:val="20"/>
      <w:lang w:eastAsia="hu-HU"/>
    </w:rPr>
  </w:style>
  <w:style w:type="character" w:styleId="Lbjegyzet-hivatkozs">
    <w:name w:val="footnote reference"/>
    <w:aliases w:val="BVI fnr,Footnote symbol,Times 10 Point,Exposant 3 Point,Footnote Reference Number, Exposant 3 Point, BVI fnr"/>
    <w:uiPriority w:val="99"/>
    <w:rsid w:val="002B5546"/>
    <w:rPr>
      <w:rFonts w:cs="Times New Roman"/>
      <w:vertAlign w:val="superscript"/>
    </w:rPr>
  </w:style>
  <w:style w:type="paragraph" w:styleId="Szvegtrzsbehzssal">
    <w:name w:val="Body Text Indent"/>
    <w:basedOn w:val="Norml"/>
    <w:link w:val="SzvegtrzsbehzssalChar"/>
    <w:uiPriority w:val="99"/>
    <w:unhideWhenUsed/>
    <w:rsid w:val="002B5546"/>
    <w:pPr>
      <w:spacing w:after="120" w:line="276" w:lineRule="auto"/>
      <w:ind w:left="283"/>
    </w:pPr>
    <w:rPr>
      <w:rFonts w:ascii="Cambria" w:eastAsia="Cambria" w:hAnsi="Cambria"/>
      <w:sz w:val="22"/>
      <w:szCs w:val="22"/>
      <w:lang w:eastAsia="en-US"/>
    </w:rPr>
  </w:style>
  <w:style w:type="character" w:customStyle="1" w:styleId="SzvegtrzsbehzssalChar">
    <w:name w:val="Szövegtörzs behúzással Char"/>
    <w:basedOn w:val="Bekezdsalapbettpusa"/>
    <w:link w:val="Szvegtrzsbehzssal"/>
    <w:uiPriority w:val="99"/>
    <w:rsid w:val="002B5546"/>
    <w:rPr>
      <w:rFonts w:ascii="Cambria" w:eastAsia="Cambria" w:hAnsi="Cambria" w:cs="Times New Roman"/>
    </w:rPr>
  </w:style>
  <w:style w:type="paragraph" w:styleId="Nincstrkz">
    <w:name w:val="No Spacing"/>
    <w:uiPriority w:val="1"/>
    <w:qFormat/>
    <w:rsid w:val="002B5546"/>
    <w:pPr>
      <w:spacing w:after="0"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B554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B5546"/>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A9518B"/>
    <w:rPr>
      <w:sz w:val="16"/>
      <w:szCs w:val="16"/>
    </w:rPr>
  </w:style>
  <w:style w:type="paragraph" w:styleId="Jegyzetszveg">
    <w:name w:val="annotation text"/>
    <w:basedOn w:val="Norml"/>
    <w:link w:val="JegyzetszvegChar"/>
    <w:uiPriority w:val="99"/>
    <w:unhideWhenUsed/>
    <w:rsid w:val="00A9518B"/>
    <w:rPr>
      <w:sz w:val="20"/>
      <w:szCs w:val="20"/>
    </w:rPr>
  </w:style>
  <w:style w:type="character" w:customStyle="1" w:styleId="JegyzetszvegChar">
    <w:name w:val="Jegyzetszöveg Char"/>
    <w:basedOn w:val="Bekezdsalapbettpusa"/>
    <w:link w:val="Jegyzetszveg"/>
    <w:uiPriority w:val="99"/>
    <w:rsid w:val="00A9518B"/>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A9518B"/>
    <w:rPr>
      <w:b/>
      <w:bCs/>
    </w:rPr>
  </w:style>
  <w:style w:type="character" w:customStyle="1" w:styleId="MegjegyzstrgyaChar">
    <w:name w:val="Megjegyzés tárgya Char"/>
    <w:basedOn w:val="JegyzetszvegChar"/>
    <w:link w:val="Megjegyzstrgya"/>
    <w:uiPriority w:val="99"/>
    <w:semiHidden/>
    <w:rsid w:val="00A9518B"/>
    <w:rPr>
      <w:rFonts w:ascii="Times New Roman" w:eastAsia="Times New Roman" w:hAnsi="Times New Roman" w:cs="Times New Roman"/>
      <w:b/>
      <w:bCs/>
      <w:sz w:val="20"/>
      <w:szCs w:val="20"/>
      <w:lang w:eastAsia="hu-HU"/>
    </w:rPr>
  </w:style>
  <w:style w:type="character" w:customStyle="1" w:styleId="xbe">
    <w:name w:val="_xbe"/>
    <w:basedOn w:val="Bekezdsalapbettpusa"/>
    <w:rsid w:val="00805E89"/>
  </w:style>
  <w:style w:type="character" w:styleId="Kiemels2">
    <w:name w:val="Strong"/>
    <w:basedOn w:val="Bekezdsalapbettpusa"/>
    <w:uiPriority w:val="22"/>
    <w:qFormat/>
    <w:rsid w:val="00805E89"/>
    <w:rPr>
      <w:b/>
      <w:bCs/>
    </w:rPr>
  </w:style>
  <w:style w:type="character" w:customStyle="1" w:styleId="st">
    <w:name w:val="st"/>
    <w:basedOn w:val="Bekezdsalapbettpusa"/>
    <w:rsid w:val="00805E89"/>
  </w:style>
  <w:style w:type="character" w:styleId="Kiemels">
    <w:name w:val="Emphasis"/>
    <w:basedOn w:val="Bekezdsalapbettpusa"/>
    <w:uiPriority w:val="20"/>
    <w:qFormat/>
    <w:rsid w:val="00805E89"/>
    <w:rPr>
      <w:i/>
      <w:iCs/>
    </w:rPr>
  </w:style>
  <w:style w:type="character" w:styleId="Hiperhivatkozs">
    <w:name w:val="Hyperlink"/>
    <w:basedOn w:val="Bekezdsalapbettpusa"/>
    <w:uiPriority w:val="99"/>
    <w:unhideWhenUsed/>
    <w:rsid w:val="00805E89"/>
    <w:rPr>
      <w:color w:val="0000FF"/>
      <w:u w:val="single"/>
    </w:rPr>
  </w:style>
  <w:style w:type="paragraph" w:styleId="Szvegtrzs">
    <w:name w:val="Body Text"/>
    <w:basedOn w:val="Norml"/>
    <w:link w:val="SzvegtrzsChar"/>
    <w:uiPriority w:val="99"/>
    <w:semiHidden/>
    <w:unhideWhenUsed/>
    <w:rsid w:val="00AC79D3"/>
    <w:pPr>
      <w:spacing w:after="120"/>
    </w:pPr>
  </w:style>
  <w:style w:type="character" w:customStyle="1" w:styleId="SzvegtrzsChar">
    <w:name w:val="Szövegtörzs Char"/>
    <w:basedOn w:val="Bekezdsalapbettpusa"/>
    <w:link w:val="Szvegtrzs"/>
    <w:uiPriority w:val="99"/>
    <w:semiHidden/>
    <w:rsid w:val="00AC79D3"/>
    <w:rPr>
      <w:rFonts w:ascii="Times New Roman" w:eastAsia="Times New Roman" w:hAnsi="Times New Roman" w:cs="Times New Roman"/>
      <w:sz w:val="24"/>
      <w:szCs w:val="24"/>
      <w:lang w:eastAsia="hu-HU"/>
    </w:rPr>
  </w:style>
  <w:style w:type="paragraph" w:styleId="NormlWeb">
    <w:name w:val="Normal (Web)"/>
    <w:basedOn w:val="Norml"/>
    <w:uiPriority w:val="99"/>
    <w:rsid w:val="00AC79D3"/>
    <w:pPr>
      <w:spacing w:before="100" w:beforeAutospacing="1" w:after="100" w:afterAutospacing="1"/>
    </w:pPr>
    <w:rPr>
      <w:color w:val="000066"/>
    </w:rPr>
  </w:style>
  <w:style w:type="paragraph" w:customStyle="1" w:styleId="Szvegtrzs21">
    <w:name w:val="Szövegtörzs 21"/>
    <w:basedOn w:val="Norml"/>
    <w:rsid w:val="00AC79D3"/>
    <w:pPr>
      <w:widowControl w:val="0"/>
      <w:overflowPunct w:val="0"/>
      <w:autoSpaceDE w:val="0"/>
      <w:autoSpaceDN w:val="0"/>
      <w:adjustRightInd w:val="0"/>
      <w:ind w:left="1560" w:hanging="144"/>
      <w:textAlignment w:val="baseline"/>
    </w:pPr>
    <w:rPr>
      <w:rFonts w:ascii="Arial" w:hAnsi="Arial"/>
      <w:szCs w:val="20"/>
    </w:rPr>
  </w:style>
  <w:style w:type="paragraph" w:customStyle="1" w:styleId="Default">
    <w:name w:val="Default"/>
    <w:rsid w:val="00AC79D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iPriority w:val="99"/>
    <w:unhideWhenUsed/>
    <w:rsid w:val="00D25D8C"/>
    <w:pPr>
      <w:tabs>
        <w:tab w:val="center" w:pos="4536"/>
        <w:tab w:val="right" w:pos="9072"/>
      </w:tabs>
    </w:pPr>
  </w:style>
  <w:style w:type="character" w:customStyle="1" w:styleId="lfejChar">
    <w:name w:val="Élőfej Char"/>
    <w:basedOn w:val="Bekezdsalapbettpusa"/>
    <w:link w:val="lfej"/>
    <w:uiPriority w:val="99"/>
    <w:rsid w:val="00D25D8C"/>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D25D8C"/>
    <w:pPr>
      <w:tabs>
        <w:tab w:val="center" w:pos="4536"/>
        <w:tab w:val="right" w:pos="9072"/>
      </w:tabs>
    </w:pPr>
  </w:style>
  <w:style w:type="character" w:customStyle="1" w:styleId="llbChar">
    <w:name w:val="Élőláb Char"/>
    <w:basedOn w:val="Bekezdsalapbettpusa"/>
    <w:link w:val="llb"/>
    <w:uiPriority w:val="99"/>
    <w:rsid w:val="00D25D8C"/>
    <w:rPr>
      <w:rFonts w:ascii="Times New Roman" w:eastAsia="Times New Roman" w:hAnsi="Times New Roman" w:cs="Times New Roman"/>
      <w:sz w:val="24"/>
      <w:szCs w:val="24"/>
      <w:lang w:eastAsia="hu-HU"/>
    </w:rPr>
  </w:style>
  <w:style w:type="paragraph" w:customStyle="1" w:styleId="12d">
    <w:name w:val="1.2d"/>
    <w:basedOn w:val="Norml"/>
    <w:rsid w:val="00125099"/>
    <w:pPr>
      <w:spacing w:after="120" w:line="240" w:lineRule="exact"/>
      <w:ind w:left="1021" w:hanging="397"/>
      <w:jc w:val="both"/>
    </w:pPr>
    <w:rPr>
      <w:sz w:val="22"/>
      <w:szCs w:val="20"/>
    </w:rPr>
  </w:style>
  <w:style w:type="character" w:customStyle="1" w:styleId="apple-converted-space">
    <w:name w:val="apple-converted-space"/>
    <w:basedOn w:val="Bekezdsalapbettpusa"/>
    <w:rsid w:val="00301321"/>
  </w:style>
  <w:style w:type="character" w:customStyle="1" w:styleId="Cmsor3Char">
    <w:name w:val="Címsor 3 Char"/>
    <w:basedOn w:val="Bekezdsalapbettpusa"/>
    <w:link w:val="Cmsor3"/>
    <w:uiPriority w:val="9"/>
    <w:rsid w:val="00B6651B"/>
    <w:rPr>
      <w:rFonts w:asciiTheme="majorHAnsi" w:eastAsiaTheme="majorEastAsia" w:hAnsiTheme="majorHAnsi" w:cstheme="majorBidi"/>
      <w:color w:val="1F3763" w:themeColor="accent1" w:themeShade="7F"/>
      <w:sz w:val="24"/>
      <w:szCs w:val="24"/>
      <w:lang w:eastAsia="hu-HU"/>
    </w:rPr>
  </w:style>
  <w:style w:type="character" w:customStyle="1" w:styleId="rovidnev">
    <w:name w:val="rovidnev"/>
    <w:basedOn w:val="Bekezdsalapbettpusa"/>
    <w:rsid w:val="006022FE"/>
  </w:style>
  <w:style w:type="character" w:customStyle="1" w:styleId="szekhely">
    <w:name w:val="szekhely"/>
    <w:basedOn w:val="Bekezdsalapbettpusa"/>
    <w:rsid w:val="006022FE"/>
  </w:style>
  <w:style w:type="character" w:customStyle="1" w:styleId="cegadatokfelsomezo">
    <w:name w:val="cegadatok_felso_mezo"/>
    <w:basedOn w:val="Bekezdsalapbettpusa"/>
    <w:rsid w:val="006022FE"/>
  </w:style>
  <w:style w:type="paragraph" w:styleId="Vltozat">
    <w:name w:val="Revision"/>
    <w:hidden/>
    <w:uiPriority w:val="99"/>
    <w:semiHidden/>
    <w:rsid w:val="00A8558B"/>
    <w:pPr>
      <w:spacing w:after="0" w:line="240" w:lineRule="auto"/>
    </w:pPr>
    <w:rPr>
      <w:rFonts w:ascii="Times New Roman" w:eastAsia="Times New Roman" w:hAnsi="Times New Roman" w:cs="Times New Roman"/>
      <w:sz w:val="24"/>
      <w:szCs w:val="24"/>
      <w:lang w:eastAsia="hu-HU"/>
    </w:rPr>
  </w:style>
  <w:style w:type="character" w:styleId="Feloldatlanmegemlts">
    <w:name w:val="Unresolved Mention"/>
    <w:basedOn w:val="Bekezdsalapbettpusa"/>
    <w:uiPriority w:val="99"/>
    <w:semiHidden/>
    <w:unhideWhenUsed/>
    <w:rsid w:val="006E4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20366">
      <w:bodyDiv w:val="1"/>
      <w:marLeft w:val="0"/>
      <w:marRight w:val="0"/>
      <w:marTop w:val="0"/>
      <w:marBottom w:val="0"/>
      <w:divBdr>
        <w:top w:val="none" w:sz="0" w:space="0" w:color="auto"/>
        <w:left w:val="none" w:sz="0" w:space="0" w:color="auto"/>
        <w:bottom w:val="none" w:sz="0" w:space="0" w:color="auto"/>
        <w:right w:val="none" w:sz="0" w:space="0" w:color="auto"/>
      </w:divBdr>
    </w:div>
    <w:div w:id="104732601">
      <w:bodyDiv w:val="1"/>
      <w:marLeft w:val="0"/>
      <w:marRight w:val="0"/>
      <w:marTop w:val="0"/>
      <w:marBottom w:val="0"/>
      <w:divBdr>
        <w:top w:val="none" w:sz="0" w:space="0" w:color="auto"/>
        <w:left w:val="none" w:sz="0" w:space="0" w:color="auto"/>
        <w:bottom w:val="none" w:sz="0" w:space="0" w:color="auto"/>
        <w:right w:val="none" w:sz="0" w:space="0" w:color="auto"/>
      </w:divBdr>
    </w:div>
    <w:div w:id="121314094">
      <w:bodyDiv w:val="1"/>
      <w:marLeft w:val="0"/>
      <w:marRight w:val="0"/>
      <w:marTop w:val="0"/>
      <w:marBottom w:val="0"/>
      <w:divBdr>
        <w:top w:val="none" w:sz="0" w:space="0" w:color="auto"/>
        <w:left w:val="none" w:sz="0" w:space="0" w:color="auto"/>
        <w:bottom w:val="none" w:sz="0" w:space="0" w:color="auto"/>
        <w:right w:val="none" w:sz="0" w:space="0" w:color="auto"/>
      </w:divBdr>
      <w:divsChild>
        <w:div w:id="1360470465">
          <w:marLeft w:val="0"/>
          <w:marRight w:val="0"/>
          <w:marTop w:val="0"/>
          <w:marBottom w:val="0"/>
          <w:divBdr>
            <w:top w:val="none" w:sz="0" w:space="0" w:color="auto"/>
            <w:left w:val="none" w:sz="0" w:space="0" w:color="auto"/>
            <w:bottom w:val="none" w:sz="0" w:space="0" w:color="auto"/>
            <w:right w:val="none" w:sz="0" w:space="0" w:color="auto"/>
          </w:divBdr>
        </w:div>
      </w:divsChild>
    </w:div>
    <w:div w:id="229003836">
      <w:bodyDiv w:val="1"/>
      <w:marLeft w:val="0"/>
      <w:marRight w:val="0"/>
      <w:marTop w:val="0"/>
      <w:marBottom w:val="0"/>
      <w:divBdr>
        <w:top w:val="none" w:sz="0" w:space="0" w:color="auto"/>
        <w:left w:val="none" w:sz="0" w:space="0" w:color="auto"/>
        <w:bottom w:val="none" w:sz="0" w:space="0" w:color="auto"/>
        <w:right w:val="none" w:sz="0" w:space="0" w:color="auto"/>
      </w:divBdr>
    </w:div>
    <w:div w:id="1117020479">
      <w:bodyDiv w:val="1"/>
      <w:marLeft w:val="0"/>
      <w:marRight w:val="0"/>
      <w:marTop w:val="0"/>
      <w:marBottom w:val="0"/>
      <w:divBdr>
        <w:top w:val="none" w:sz="0" w:space="0" w:color="auto"/>
        <w:left w:val="none" w:sz="0" w:space="0" w:color="auto"/>
        <w:bottom w:val="none" w:sz="0" w:space="0" w:color="auto"/>
        <w:right w:val="none" w:sz="0" w:space="0" w:color="auto"/>
      </w:divBdr>
    </w:div>
    <w:div w:id="1199128966">
      <w:bodyDiv w:val="1"/>
      <w:marLeft w:val="0"/>
      <w:marRight w:val="0"/>
      <w:marTop w:val="0"/>
      <w:marBottom w:val="0"/>
      <w:divBdr>
        <w:top w:val="none" w:sz="0" w:space="0" w:color="auto"/>
        <w:left w:val="none" w:sz="0" w:space="0" w:color="auto"/>
        <w:bottom w:val="none" w:sz="0" w:space="0" w:color="auto"/>
        <w:right w:val="none" w:sz="0" w:space="0" w:color="auto"/>
      </w:divBdr>
    </w:div>
    <w:div w:id="1849558067">
      <w:bodyDiv w:val="1"/>
      <w:marLeft w:val="0"/>
      <w:marRight w:val="0"/>
      <w:marTop w:val="0"/>
      <w:marBottom w:val="0"/>
      <w:divBdr>
        <w:top w:val="none" w:sz="0" w:space="0" w:color="auto"/>
        <w:left w:val="none" w:sz="0" w:space="0" w:color="auto"/>
        <w:bottom w:val="none" w:sz="0" w:space="0" w:color="auto"/>
        <w:right w:val="none" w:sz="0" w:space="0" w:color="auto"/>
      </w:divBdr>
    </w:div>
    <w:div w:id="1875313825">
      <w:bodyDiv w:val="1"/>
      <w:marLeft w:val="0"/>
      <w:marRight w:val="0"/>
      <w:marTop w:val="0"/>
      <w:marBottom w:val="0"/>
      <w:divBdr>
        <w:top w:val="none" w:sz="0" w:space="0" w:color="auto"/>
        <w:left w:val="none" w:sz="0" w:space="0" w:color="auto"/>
        <w:bottom w:val="none" w:sz="0" w:space="0" w:color="auto"/>
        <w:right w:val="none" w:sz="0" w:space="0" w:color="auto"/>
      </w:divBdr>
    </w:div>
    <w:div w:id="1878883939">
      <w:bodyDiv w:val="1"/>
      <w:marLeft w:val="0"/>
      <w:marRight w:val="0"/>
      <w:marTop w:val="0"/>
      <w:marBottom w:val="0"/>
      <w:divBdr>
        <w:top w:val="none" w:sz="0" w:space="0" w:color="auto"/>
        <w:left w:val="none" w:sz="0" w:space="0" w:color="auto"/>
        <w:bottom w:val="none" w:sz="0" w:space="0" w:color="auto"/>
        <w:right w:val="none" w:sz="0" w:space="0" w:color="auto"/>
      </w:divBdr>
      <w:divsChild>
        <w:div w:id="521894793">
          <w:marLeft w:val="0"/>
          <w:marRight w:val="0"/>
          <w:marTop w:val="0"/>
          <w:marBottom w:val="0"/>
          <w:divBdr>
            <w:top w:val="none" w:sz="0" w:space="0" w:color="auto"/>
            <w:left w:val="none" w:sz="0" w:space="0" w:color="auto"/>
            <w:bottom w:val="none" w:sz="0" w:space="0" w:color="auto"/>
            <w:right w:val="none" w:sz="0" w:space="0" w:color="auto"/>
          </w:divBdr>
        </w:div>
      </w:divsChild>
    </w:div>
    <w:div w:id="1895576065">
      <w:bodyDiv w:val="1"/>
      <w:marLeft w:val="0"/>
      <w:marRight w:val="0"/>
      <w:marTop w:val="0"/>
      <w:marBottom w:val="0"/>
      <w:divBdr>
        <w:top w:val="none" w:sz="0" w:space="0" w:color="auto"/>
        <w:left w:val="none" w:sz="0" w:space="0" w:color="auto"/>
        <w:bottom w:val="none" w:sz="0" w:space="0" w:color="auto"/>
        <w:right w:val="none" w:sz="0" w:space="0" w:color="auto"/>
      </w:divBdr>
    </w:div>
    <w:div w:id="1970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sztai.tamas@mnm.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F7F58-656F-4A96-9A61-5CCA8CF4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5329</Words>
  <Characters>36771</Characters>
  <Application>Microsoft Office Word</Application>
  <DocSecurity>0</DocSecurity>
  <Lines>306</Lines>
  <Paragraphs>84</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Vidonyi Dániel</dc:creator>
  <cp:lastModifiedBy>Dr. Matisz Gabriella</cp:lastModifiedBy>
  <cp:revision>2</cp:revision>
  <cp:lastPrinted>2019-01-29T12:50:00Z</cp:lastPrinted>
  <dcterms:created xsi:type="dcterms:W3CDTF">2024-12-19T07:38:00Z</dcterms:created>
  <dcterms:modified xsi:type="dcterms:W3CDTF">2024-12-19T07:38:00Z</dcterms:modified>
</cp:coreProperties>
</file>